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82562" w:rsidRDefault="00482562">
      <w:pPr>
        <w:widowControl w:val="0"/>
        <w:spacing w:after="0" w:line="240" w:lineRule="auto"/>
        <w:jc w:val="both"/>
        <w:rPr>
          <w:rFonts w:ascii="Book Antiqua" w:eastAsia="Book Antiqua" w:hAnsi="Book Antiqua" w:cs="Book Antiqua"/>
        </w:rPr>
      </w:pPr>
    </w:p>
    <w:p w14:paraId="00000002" w14:textId="77777777" w:rsidR="00482562" w:rsidRDefault="00482562">
      <w:pPr>
        <w:widowControl w:val="0"/>
        <w:spacing w:after="0" w:line="240" w:lineRule="auto"/>
        <w:jc w:val="both"/>
        <w:rPr>
          <w:rFonts w:ascii="Book Antiqua" w:eastAsia="Book Antiqua" w:hAnsi="Book Antiqua" w:cs="Book Antiqua"/>
        </w:rPr>
      </w:pPr>
    </w:p>
    <w:p w14:paraId="00000003" w14:textId="77777777" w:rsidR="00482562" w:rsidRDefault="00482562">
      <w:pPr>
        <w:widowControl w:val="0"/>
        <w:spacing w:after="0" w:line="240" w:lineRule="auto"/>
        <w:jc w:val="both"/>
        <w:rPr>
          <w:rFonts w:ascii="Book Antiqua" w:eastAsia="Book Antiqua" w:hAnsi="Book Antiqua" w:cs="Book Antiqua"/>
        </w:rPr>
      </w:pPr>
    </w:p>
    <w:p w14:paraId="00000004"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Subscrisa,</w:t>
      </w:r>
      <w:r>
        <w:rPr>
          <w:rFonts w:ascii="Book Antiqua" w:eastAsia="Book Antiqua" w:hAnsi="Book Antiqua" w:cs="Book Antiqua"/>
          <w:b/>
          <w:color w:val="000000"/>
        </w:rPr>
        <w:t xml:space="preserve"> RTZ &amp; Partners S.P.R.L.</w:t>
      </w:r>
      <w:r>
        <w:rPr>
          <w:rFonts w:ascii="Book Antiqua" w:eastAsia="Book Antiqua" w:hAnsi="Book Antiqua" w:cs="Book Antiqua"/>
          <w:color w:val="000000"/>
        </w:rPr>
        <w:t xml:space="preserve">, cu sediul în Cluj-Napoca, </w:t>
      </w:r>
      <w:r>
        <w:rPr>
          <w:rFonts w:ascii="Book Antiqua" w:eastAsia="Book Antiqua" w:hAnsi="Book Antiqua" w:cs="Book Antiqua"/>
        </w:rPr>
        <w:t>Aleea Detunata</w:t>
      </w:r>
      <w:r>
        <w:rPr>
          <w:rFonts w:ascii="Book Antiqua" w:eastAsia="Book Antiqua" w:hAnsi="Book Antiqua" w:cs="Book Antiqua"/>
          <w:color w:val="000000"/>
        </w:rPr>
        <w:t xml:space="preserve">, nr. </w:t>
      </w:r>
      <w:r>
        <w:rPr>
          <w:rFonts w:ascii="Book Antiqua" w:eastAsia="Book Antiqua" w:hAnsi="Book Antiqua" w:cs="Book Antiqua"/>
        </w:rPr>
        <w:t>4</w:t>
      </w:r>
      <w:r>
        <w:rPr>
          <w:rFonts w:ascii="Book Antiqua" w:eastAsia="Book Antiqua" w:hAnsi="Book Antiqua" w:cs="Book Antiqua"/>
          <w:color w:val="000000"/>
        </w:rPr>
        <w:t xml:space="preserve">, jud. Cluj, a fost desemnată în calitate de administrator judiciar al </w:t>
      </w:r>
      <w:r>
        <w:rPr>
          <w:rFonts w:ascii="Book Antiqua" w:eastAsia="Book Antiqua" w:hAnsi="Book Antiqua" w:cs="Book Antiqua"/>
          <w:b/>
        </w:rPr>
        <w:t>ROMCAB S.A.</w:t>
      </w:r>
      <w:r>
        <w:rPr>
          <w:rFonts w:ascii="Book Antiqua" w:eastAsia="Book Antiqua" w:hAnsi="Book Antiqua" w:cs="Book Antiqua"/>
        </w:rPr>
        <w:t xml:space="preserve"> (în </w:t>
      </w:r>
      <w:r>
        <w:rPr>
          <w:rFonts w:ascii="Book Antiqua" w:eastAsia="Book Antiqua" w:hAnsi="Book Antiqua" w:cs="Book Antiqua"/>
          <w:i/>
          <w:color w:val="000000"/>
        </w:rPr>
        <w:t>reorganizare judiciară, in judicial reorganisation, en redressement),</w:t>
      </w:r>
      <w:r>
        <w:rPr>
          <w:rFonts w:ascii="Book Antiqua" w:eastAsia="Book Antiqua" w:hAnsi="Book Antiqua" w:cs="Book Antiqua"/>
          <w:b/>
          <w:color w:val="000000"/>
        </w:rPr>
        <w:t xml:space="preserve"> </w:t>
      </w:r>
      <w:r>
        <w:rPr>
          <w:rFonts w:ascii="Book Antiqua" w:eastAsia="Book Antiqua" w:hAnsi="Book Antiqua" w:cs="Book Antiqua"/>
          <w:color w:val="000000"/>
        </w:rPr>
        <w:t xml:space="preserve">cu sediul în Târgu Mureş, Str. Voinicenilor, nr. 35, jud. Mureş, având CUI RO 7947193 şi J26/764/1995, </w:t>
      </w:r>
      <w:r>
        <w:rPr>
          <w:rFonts w:ascii="Book Antiqua" w:eastAsia="Book Antiqua" w:hAnsi="Book Antiqua" w:cs="Book Antiqua"/>
        </w:rPr>
        <w:t>prin intermediul Încheierii de şedinţă nr. 26/2017, pronunţată la data de 20 Februarie 2017,</w:t>
      </w:r>
      <w:r>
        <w:rPr>
          <w:rFonts w:ascii="Book Antiqua" w:eastAsia="Book Antiqua" w:hAnsi="Book Antiqua" w:cs="Book Antiqua"/>
          <w:color w:val="000000"/>
        </w:rPr>
        <w:t xml:space="preserve"> în dosarul nr. 50/1371/2017, aflat pe rolul Tribunalului Specializat Mureş.</w:t>
      </w:r>
    </w:p>
    <w:p w14:paraId="00000005" w14:textId="77777777" w:rsidR="00482562" w:rsidRDefault="00482562">
      <w:pPr>
        <w:widowControl w:val="0"/>
        <w:spacing w:after="0" w:line="240" w:lineRule="auto"/>
        <w:ind w:firstLine="720"/>
        <w:jc w:val="both"/>
        <w:rPr>
          <w:rFonts w:ascii="Book Antiqua" w:eastAsia="Book Antiqua" w:hAnsi="Book Antiqua" w:cs="Book Antiqua"/>
        </w:rPr>
      </w:pPr>
    </w:p>
    <w:p w14:paraId="00000006" w14:textId="77777777" w:rsidR="00482562" w:rsidRDefault="00D070E7">
      <w:pPr>
        <w:widowControl w:val="0"/>
        <w:spacing w:after="0" w:line="240" w:lineRule="auto"/>
        <w:jc w:val="both"/>
        <w:rPr>
          <w:rFonts w:ascii="Book Antiqua" w:eastAsia="Book Antiqua" w:hAnsi="Book Antiqua" w:cs="Book Antiqua"/>
        </w:rPr>
      </w:pPr>
      <w:r>
        <w:rPr>
          <w:rFonts w:ascii="Book Antiqua" w:eastAsia="Book Antiqua" w:hAnsi="Book Antiqua" w:cs="Book Antiqua"/>
        </w:rPr>
        <w:t>În această calitate, în temeiul prevederilor Legii nr. 85/2014 privind procedurile de prevenire a insolvenţei şi de insolvenţă, precum şi a prevederilor Legii nr. 31/1990, republicată, cu modificările și completările ulterioare,</w:t>
      </w:r>
    </w:p>
    <w:p w14:paraId="00000007" w14:textId="77777777" w:rsidR="00482562" w:rsidRDefault="00482562">
      <w:pPr>
        <w:spacing w:after="0" w:line="240" w:lineRule="auto"/>
        <w:rPr>
          <w:rFonts w:ascii="Book Antiqua" w:eastAsia="Book Antiqua" w:hAnsi="Book Antiqua" w:cs="Book Antiqua"/>
        </w:rPr>
      </w:pPr>
    </w:p>
    <w:p w14:paraId="00000008" w14:textId="77777777" w:rsidR="00482562" w:rsidRDefault="00482562">
      <w:pPr>
        <w:spacing w:after="0" w:line="240" w:lineRule="auto"/>
        <w:rPr>
          <w:rFonts w:ascii="Book Antiqua" w:eastAsia="Book Antiqua" w:hAnsi="Book Antiqua" w:cs="Book Antiqua"/>
        </w:rPr>
      </w:pPr>
    </w:p>
    <w:p w14:paraId="00000009" w14:textId="77777777" w:rsidR="00482562" w:rsidRDefault="00D070E7">
      <w:pPr>
        <w:keepNext/>
        <w:spacing w:after="0" w:line="240" w:lineRule="auto"/>
        <w:jc w:val="center"/>
        <w:rPr>
          <w:rFonts w:ascii="Book Antiqua" w:eastAsia="Book Antiqua" w:hAnsi="Book Antiqua" w:cs="Book Antiqua"/>
          <w:b/>
        </w:rPr>
      </w:pPr>
      <w:r>
        <w:rPr>
          <w:rFonts w:ascii="Book Antiqua" w:eastAsia="Book Antiqua" w:hAnsi="Book Antiqua" w:cs="Book Antiqua"/>
          <w:b/>
        </w:rPr>
        <w:t>CONVOACĂ</w:t>
      </w:r>
    </w:p>
    <w:p w14:paraId="0000000A" w14:textId="77777777" w:rsidR="00482562" w:rsidRDefault="00482562">
      <w:pPr>
        <w:keepNext/>
        <w:spacing w:after="0" w:line="240" w:lineRule="auto"/>
        <w:jc w:val="center"/>
        <w:rPr>
          <w:rFonts w:ascii="Book Antiqua" w:eastAsia="Book Antiqua" w:hAnsi="Book Antiqua" w:cs="Book Antiqua"/>
          <w:b/>
        </w:rPr>
      </w:pPr>
    </w:p>
    <w:p w14:paraId="0000000B" w14:textId="77777777" w:rsidR="00482562" w:rsidRDefault="00482562">
      <w:pPr>
        <w:keepNext/>
        <w:spacing w:after="0" w:line="240" w:lineRule="auto"/>
        <w:jc w:val="center"/>
        <w:rPr>
          <w:rFonts w:ascii="Book Antiqua" w:eastAsia="Book Antiqua" w:hAnsi="Book Antiqua" w:cs="Book Antiqua"/>
          <w:b/>
        </w:rPr>
      </w:pPr>
    </w:p>
    <w:p w14:paraId="0000000C" w14:textId="77777777" w:rsidR="00482562" w:rsidRDefault="00D070E7">
      <w:pPr>
        <w:spacing w:after="0" w:line="240" w:lineRule="auto"/>
        <w:jc w:val="both"/>
        <w:rPr>
          <w:rFonts w:ascii="Book Antiqua" w:eastAsia="Book Antiqua" w:hAnsi="Book Antiqua" w:cs="Book Antiqua"/>
          <w:b/>
        </w:rPr>
      </w:pPr>
      <w:r>
        <w:rPr>
          <w:rFonts w:ascii="Book Antiqua" w:eastAsia="Book Antiqua" w:hAnsi="Book Antiqua" w:cs="Book Antiqua"/>
          <w:b/>
        </w:rPr>
        <w:t xml:space="preserve">ADUNAREA GENERALĂ ORDINARĂ </w:t>
      </w:r>
      <w:r>
        <w:rPr>
          <w:rFonts w:ascii="Book Antiqua" w:eastAsia="Book Antiqua" w:hAnsi="Book Antiqua" w:cs="Book Antiqua"/>
        </w:rPr>
        <w:t>a acţionarilor</w:t>
      </w:r>
      <w:r>
        <w:rPr>
          <w:rFonts w:ascii="Book Antiqua" w:eastAsia="Book Antiqua" w:hAnsi="Book Antiqua" w:cs="Book Antiqua"/>
          <w:b/>
        </w:rPr>
        <w:t xml:space="preserve"> ROMCAB S.A</w:t>
      </w:r>
      <w:r>
        <w:rPr>
          <w:rFonts w:ascii="Book Antiqua" w:eastAsia="Book Antiqua" w:hAnsi="Book Antiqua" w:cs="Book Antiqua"/>
        </w:rPr>
        <w:t xml:space="preserve">. pentru data de </w:t>
      </w:r>
      <w:r>
        <w:rPr>
          <w:rFonts w:ascii="Book Antiqua" w:eastAsia="Book Antiqua" w:hAnsi="Book Antiqua" w:cs="Book Antiqua"/>
          <w:b/>
        </w:rPr>
        <w:t>29.04.2024, ora 12:00,</w:t>
      </w:r>
      <w:r>
        <w:rPr>
          <w:rFonts w:ascii="Book Antiqua" w:eastAsia="Book Antiqua" w:hAnsi="Book Antiqua" w:cs="Book Antiqua"/>
        </w:rPr>
        <w:t xml:space="preserve"> la sediul ROMCAB S.A. din Târgu-Mureş, str. Voinicenilor, nr. 35, jud. Mureş, pentru toți acționarii înregistrați la data de referință </w:t>
      </w:r>
      <w:r>
        <w:rPr>
          <w:rFonts w:ascii="Book Antiqua" w:eastAsia="Book Antiqua" w:hAnsi="Book Antiqua" w:cs="Book Antiqua"/>
          <w:b/>
        </w:rPr>
        <w:t>19.04.2024.</w:t>
      </w:r>
    </w:p>
    <w:p w14:paraId="0000000D" w14:textId="77777777" w:rsidR="00482562" w:rsidRDefault="00482562">
      <w:pPr>
        <w:spacing w:after="0" w:line="240" w:lineRule="auto"/>
        <w:jc w:val="both"/>
        <w:rPr>
          <w:rFonts w:ascii="Book Antiqua" w:eastAsia="Book Antiqua" w:hAnsi="Book Antiqua" w:cs="Book Antiqua"/>
        </w:rPr>
      </w:pPr>
    </w:p>
    <w:p w14:paraId="0000000E" w14:textId="77777777" w:rsidR="00482562" w:rsidRDefault="00D070E7">
      <w:pPr>
        <w:spacing w:after="0" w:line="240" w:lineRule="auto"/>
        <w:jc w:val="both"/>
        <w:rPr>
          <w:rFonts w:ascii="Book Antiqua" w:eastAsia="Book Antiqua" w:hAnsi="Book Antiqua" w:cs="Book Antiqua"/>
        </w:rPr>
      </w:pPr>
      <w:r>
        <w:rPr>
          <w:rFonts w:ascii="Book Antiqua" w:eastAsia="Book Antiqua" w:hAnsi="Book Antiqua" w:cs="Book Antiqua"/>
        </w:rPr>
        <w:t xml:space="preserve">cu următoarea: </w:t>
      </w:r>
    </w:p>
    <w:p w14:paraId="0000000F" w14:textId="77777777" w:rsidR="00482562" w:rsidRDefault="00482562">
      <w:pPr>
        <w:spacing w:after="0" w:line="240" w:lineRule="auto"/>
        <w:jc w:val="both"/>
        <w:rPr>
          <w:rFonts w:ascii="Book Antiqua" w:eastAsia="Book Antiqua" w:hAnsi="Book Antiqua" w:cs="Book Antiqua"/>
        </w:rPr>
      </w:pPr>
    </w:p>
    <w:p w14:paraId="00000010" w14:textId="77777777" w:rsidR="00482562" w:rsidRDefault="00D070E7">
      <w:pPr>
        <w:spacing w:after="0" w:line="240" w:lineRule="auto"/>
        <w:jc w:val="center"/>
        <w:rPr>
          <w:rFonts w:ascii="Book Antiqua" w:eastAsia="Book Antiqua" w:hAnsi="Book Antiqua" w:cs="Book Antiqua"/>
          <w:b/>
        </w:rPr>
      </w:pPr>
      <w:r>
        <w:rPr>
          <w:rFonts w:ascii="Book Antiqua" w:eastAsia="Book Antiqua" w:hAnsi="Book Antiqua" w:cs="Book Antiqua"/>
          <w:b/>
        </w:rPr>
        <w:t>ORDINE DE ZI</w:t>
      </w:r>
    </w:p>
    <w:p w14:paraId="00000011" w14:textId="77777777" w:rsidR="00482562" w:rsidRDefault="00482562">
      <w:pPr>
        <w:spacing w:after="0" w:line="240" w:lineRule="auto"/>
        <w:jc w:val="both"/>
        <w:rPr>
          <w:rFonts w:ascii="Book Antiqua" w:eastAsia="Book Antiqua" w:hAnsi="Book Antiqua" w:cs="Book Antiqua"/>
        </w:rPr>
      </w:pPr>
    </w:p>
    <w:p w14:paraId="00000012" w14:textId="77777777" w:rsidR="00482562" w:rsidRDefault="00482562">
      <w:pPr>
        <w:spacing w:after="0" w:line="240" w:lineRule="auto"/>
        <w:jc w:val="both"/>
        <w:rPr>
          <w:rFonts w:ascii="Book Antiqua" w:eastAsia="Book Antiqua" w:hAnsi="Book Antiqua" w:cs="Book Antiqua"/>
        </w:rPr>
      </w:pPr>
    </w:p>
    <w:p w14:paraId="00000013" w14:textId="77777777" w:rsidR="00482562" w:rsidRDefault="00D070E7">
      <w:pPr>
        <w:numPr>
          <w:ilvl w:val="0"/>
          <w:numId w:val="1"/>
        </w:numPr>
        <w:spacing w:after="0" w:line="240" w:lineRule="auto"/>
        <w:jc w:val="both"/>
        <w:rPr>
          <w:rFonts w:ascii="Times New Roman" w:eastAsia="Times New Roman" w:hAnsi="Times New Roman" w:cs="Times New Roman"/>
          <w:i/>
        </w:rPr>
      </w:pPr>
      <w:r>
        <w:rPr>
          <w:rFonts w:ascii="Book Antiqua" w:eastAsia="Book Antiqua" w:hAnsi="Book Antiqua" w:cs="Book Antiqua"/>
          <w:i/>
        </w:rPr>
        <w:t xml:space="preserve">Supunerea spre aprobare a raportului de gestiune pentru exercițiul financiar al </w:t>
      </w:r>
      <w:r>
        <w:rPr>
          <w:rFonts w:ascii="Book Antiqua" w:eastAsia="Book Antiqua" w:hAnsi="Book Antiqua" w:cs="Book Antiqua"/>
          <w:b/>
          <w:i/>
        </w:rPr>
        <w:t>anului 2023</w:t>
      </w:r>
      <w:r>
        <w:rPr>
          <w:rFonts w:ascii="Book Antiqua" w:eastAsia="Book Antiqua" w:hAnsi="Book Antiqua" w:cs="Book Antiqua"/>
          <w:i/>
        </w:rPr>
        <w:t>, înaintat şi semnat de către administratorul special.</w:t>
      </w:r>
    </w:p>
    <w:p w14:paraId="00000014" w14:textId="77777777" w:rsidR="00482562" w:rsidRDefault="00482562">
      <w:pPr>
        <w:spacing w:after="0" w:line="240" w:lineRule="auto"/>
        <w:jc w:val="both"/>
        <w:rPr>
          <w:rFonts w:ascii="Book Antiqua" w:eastAsia="Book Antiqua" w:hAnsi="Book Antiqua" w:cs="Book Antiqua"/>
          <w:i/>
          <w:color w:val="FF0000"/>
        </w:rPr>
      </w:pPr>
    </w:p>
    <w:p w14:paraId="00000015" w14:textId="77777777" w:rsidR="00482562" w:rsidRDefault="00D070E7">
      <w:pPr>
        <w:numPr>
          <w:ilvl w:val="0"/>
          <w:numId w:val="1"/>
        </w:numPr>
        <w:spacing w:after="0" w:line="240" w:lineRule="auto"/>
        <w:jc w:val="both"/>
        <w:rPr>
          <w:rFonts w:ascii="Times New Roman" w:eastAsia="Times New Roman" w:hAnsi="Times New Roman" w:cs="Times New Roman"/>
          <w:i/>
        </w:rPr>
      </w:pPr>
      <w:r>
        <w:rPr>
          <w:rFonts w:ascii="Book Antiqua" w:eastAsia="Book Antiqua" w:hAnsi="Book Antiqua" w:cs="Book Antiqua"/>
          <w:i/>
        </w:rPr>
        <w:t xml:space="preserve">Prezentarea raportului auditorului financiar extern în legătură cu situațiile financiare aferente exercițiului financiar al </w:t>
      </w:r>
      <w:r>
        <w:rPr>
          <w:rFonts w:ascii="Book Antiqua" w:eastAsia="Book Antiqua" w:hAnsi="Book Antiqua" w:cs="Book Antiqua"/>
          <w:b/>
          <w:i/>
        </w:rPr>
        <w:t>anului 2023</w:t>
      </w:r>
      <w:r>
        <w:rPr>
          <w:rFonts w:ascii="Book Antiqua" w:eastAsia="Book Antiqua" w:hAnsi="Book Antiqua" w:cs="Book Antiqua"/>
          <w:i/>
        </w:rPr>
        <w:t>.</w:t>
      </w:r>
    </w:p>
    <w:p w14:paraId="00000016" w14:textId="77777777" w:rsidR="00482562" w:rsidRDefault="00482562">
      <w:pPr>
        <w:spacing w:after="0" w:line="240" w:lineRule="auto"/>
        <w:ind w:left="720"/>
        <w:jc w:val="both"/>
        <w:rPr>
          <w:rFonts w:ascii="Book Antiqua" w:eastAsia="Book Antiqua" w:hAnsi="Book Antiqua" w:cs="Book Antiqua"/>
          <w:i/>
          <w:color w:val="FF0000"/>
        </w:rPr>
      </w:pPr>
    </w:p>
    <w:p w14:paraId="00000017" w14:textId="77777777" w:rsidR="00482562" w:rsidRDefault="00D070E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rPr>
      </w:pPr>
      <w:r>
        <w:rPr>
          <w:rFonts w:ascii="Book Antiqua" w:eastAsia="Book Antiqua" w:hAnsi="Book Antiqua" w:cs="Book Antiqua"/>
          <w:i/>
          <w:color w:val="000000"/>
        </w:rPr>
        <w:t xml:space="preserve">Aprobarea situațiilor financiare aferente exercițiului financiar </w:t>
      </w:r>
      <w:r>
        <w:rPr>
          <w:rFonts w:ascii="Book Antiqua" w:eastAsia="Book Antiqua" w:hAnsi="Book Antiqua" w:cs="Book Antiqua"/>
          <w:b/>
          <w:i/>
          <w:color w:val="000000"/>
        </w:rPr>
        <w:t>2023,</w:t>
      </w:r>
      <w:r>
        <w:rPr>
          <w:rFonts w:ascii="Book Antiqua" w:eastAsia="Book Antiqua" w:hAnsi="Book Antiqua" w:cs="Book Antiqua"/>
          <w:i/>
          <w:color w:val="000000"/>
        </w:rPr>
        <w:t xml:space="preserve"> înaintate şi semnate de către administratorul special.</w:t>
      </w:r>
    </w:p>
    <w:p w14:paraId="00000018" w14:textId="77777777" w:rsidR="00482562" w:rsidRDefault="00482562">
      <w:pPr>
        <w:pBdr>
          <w:top w:val="nil"/>
          <w:left w:val="nil"/>
          <w:bottom w:val="nil"/>
          <w:right w:val="nil"/>
          <w:between w:val="nil"/>
        </w:pBdr>
        <w:spacing w:after="0" w:line="240" w:lineRule="auto"/>
        <w:ind w:left="360"/>
        <w:jc w:val="both"/>
        <w:rPr>
          <w:rFonts w:ascii="Book Antiqua" w:eastAsia="Book Antiqua" w:hAnsi="Book Antiqua" w:cs="Book Antiqua"/>
          <w:i/>
        </w:rPr>
      </w:pPr>
    </w:p>
    <w:p w14:paraId="00000019" w14:textId="77777777" w:rsidR="00482562" w:rsidRDefault="00D070E7">
      <w:pPr>
        <w:numPr>
          <w:ilvl w:val="0"/>
          <w:numId w:val="1"/>
        </w:numPr>
        <w:pBdr>
          <w:top w:val="nil"/>
          <w:left w:val="nil"/>
          <w:bottom w:val="nil"/>
          <w:right w:val="nil"/>
          <w:between w:val="nil"/>
        </w:pBdr>
        <w:spacing w:after="0" w:line="240" w:lineRule="auto"/>
        <w:jc w:val="both"/>
        <w:rPr>
          <w:rFonts w:ascii="Book Antiqua" w:eastAsia="Book Antiqua" w:hAnsi="Book Antiqua" w:cs="Book Antiqua"/>
          <w:i/>
        </w:rPr>
      </w:pPr>
      <w:r>
        <w:rPr>
          <w:rFonts w:ascii="Book Antiqua" w:eastAsia="Book Antiqua" w:hAnsi="Book Antiqua" w:cs="Book Antiqua"/>
          <w:i/>
          <w:color w:val="000000"/>
        </w:rPr>
        <w:t>Selectarea și desemnarea unui auditor financiar extern pentru exercițiul financiar aferent anului 2024, ca urmare a expirării mandatului auditorului numit pentru exercițiul financiar aferent anului 2023, în vederea aprobării acestuia de către Adunarea Creditorilor.</w:t>
      </w:r>
    </w:p>
    <w:p w14:paraId="0000001A" w14:textId="77777777" w:rsidR="00482562" w:rsidRDefault="00482562">
      <w:pPr>
        <w:pBdr>
          <w:top w:val="nil"/>
          <w:left w:val="nil"/>
          <w:bottom w:val="nil"/>
          <w:right w:val="nil"/>
          <w:between w:val="nil"/>
        </w:pBdr>
        <w:spacing w:after="0" w:line="240" w:lineRule="auto"/>
        <w:ind w:left="360"/>
        <w:jc w:val="both"/>
        <w:rPr>
          <w:rFonts w:ascii="Book Antiqua" w:eastAsia="Book Antiqua" w:hAnsi="Book Antiqua" w:cs="Book Antiqua"/>
          <w:i/>
        </w:rPr>
      </w:pPr>
    </w:p>
    <w:p w14:paraId="0000001B" w14:textId="77777777" w:rsidR="00482562" w:rsidRDefault="00D070E7">
      <w:pPr>
        <w:numPr>
          <w:ilvl w:val="0"/>
          <w:numId w:val="1"/>
        </w:numPr>
        <w:spacing w:after="0" w:line="240" w:lineRule="auto"/>
        <w:jc w:val="both"/>
        <w:rPr>
          <w:rFonts w:ascii="Times New Roman" w:eastAsia="Times New Roman" w:hAnsi="Times New Roman" w:cs="Times New Roman"/>
          <w:i/>
        </w:rPr>
      </w:pPr>
      <w:r>
        <w:rPr>
          <w:rFonts w:ascii="Book Antiqua" w:eastAsia="Book Antiqua" w:hAnsi="Book Antiqua" w:cs="Book Antiqua"/>
          <w:i/>
        </w:rPr>
        <w:t xml:space="preserve">Aprobarea datei de înregistrare prin care se identifică acționarii care urmează a beneficia de drepturi și asupra cărora se răsfrâng efectele hotărârilor adunării generale pentru </w:t>
      </w:r>
      <w:r>
        <w:rPr>
          <w:rFonts w:ascii="Book Antiqua" w:eastAsia="Book Antiqua" w:hAnsi="Book Antiqua" w:cs="Book Antiqua"/>
          <w:b/>
          <w:i/>
        </w:rPr>
        <w:t>20.05.2024</w:t>
      </w:r>
      <w:r>
        <w:rPr>
          <w:rFonts w:ascii="Book Antiqua" w:eastAsia="Book Antiqua" w:hAnsi="Book Antiqua" w:cs="Book Antiqua"/>
          <w:i/>
        </w:rPr>
        <w:t>.</w:t>
      </w:r>
    </w:p>
    <w:p w14:paraId="0000001C" w14:textId="77777777" w:rsidR="00482562" w:rsidRDefault="00482562">
      <w:pPr>
        <w:spacing w:after="0" w:line="240" w:lineRule="auto"/>
        <w:jc w:val="both"/>
        <w:rPr>
          <w:rFonts w:ascii="Book Antiqua" w:eastAsia="Book Antiqua" w:hAnsi="Book Antiqua" w:cs="Book Antiqua"/>
        </w:rPr>
      </w:pPr>
    </w:p>
    <w:p w14:paraId="0000001D" w14:textId="77777777" w:rsidR="00482562" w:rsidRDefault="00482562">
      <w:pPr>
        <w:shd w:val="clear" w:color="auto" w:fill="FFFFFF"/>
        <w:spacing w:after="0" w:line="240" w:lineRule="auto"/>
        <w:jc w:val="both"/>
        <w:rPr>
          <w:rFonts w:ascii="Book Antiqua" w:eastAsia="Book Antiqua" w:hAnsi="Book Antiqua" w:cs="Book Antiqua"/>
          <w:i/>
          <w:color w:val="2E2C2C"/>
        </w:rPr>
      </w:pPr>
    </w:p>
    <w:p w14:paraId="0000001E" w14:textId="77777777" w:rsidR="00482562" w:rsidRDefault="00D070E7">
      <w:pPr>
        <w:spacing w:after="0" w:line="240" w:lineRule="auto"/>
        <w:jc w:val="both"/>
        <w:rPr>
          <w:rFonts w:ascii="Book Antiqua" w:eastAsia="Book Antiqua" w:hAnsi="Book Antiqua" w:cs="Book Antiqua"/>
        </w:rPr>
      </w:pPr>
      <w:r>
        <w:rPr>
          <w:rFonts w:ascii="Book Antiqua" w:eastAsia="Book Antiqua" w:hAnsi="Book Antiqua" w:cs="Book Antiqua"/>
        </w:rPr>
        <w:t xml:space="preserve">În cazul în care Adunarea Generală nu este statutară la data de </w:t>
      </w:r>
      <w:r>
        <w:rPr>
          <w:rFonts w:ascii="Book Antiqua" w:eastAsia="Book Antiqua" w:hAnsi="Book Antiqua" w:cs="Book Antiqua"/>
          <w:b/>
        </w:rPr>
        <w:t>29.04.2024</w:t>
      </w:r>
      <w:r>
        <w:rPr>
          <w:rFonts w:ascii="Book Antiqua" w:eastAsia="Book Antiqua" w:hAnsi="Book Antiqua" w:cs="Book Antiqua"/>
        </w:rPr>
        <w:t xml:space="preserve">, aceasta este convocată pentru data de </w:t>
      </w:r>
      <w:r>
        <w:rPr>
          <w:rFonts w:ascii="Book Antiqua" w:eastAsia="Book Antiqua" w:hAnsi="Book Antiqua" w:cs="Book Antiqua"/>
          <w:b/>
        </w:rPr>
        <w:t>30.04.2024</w:t>
      </w:r>
      <w:r>
        <w:rPr>
          <w:rFonts w:ascii="Book Antiqua" w:eastAsia="Book Antiqua" w:hAnsi="Book Antiqua" w:cs="Book Antiqua"/>
        </w:rPr>
        <w:t>, la aceeaşi oră, în acelaşi loc şi cu aceeaşi ordine de zi.</w:t>
      </w:r>
    </w:p>
    <w:p w14:paraId="0000001F" w14:textId="77777777" w:rsidR="00482562" w:rsidRDefault="00482562">
      <w:pPr>
        <w:spacing w:after="0" w:line="240" w:lineRule="auto"/>
        <w:jc w:val="both"/>
        <w:rPr>
          <w:rFonts w:ascii="Book Antiqua" w:eastAsia="Book Antiqua" w:hAnsi="Book Antiqua" w:cs="Book Antiqua"/>
        </w:rPr>
      </w:pPr>
    </w:p>
    <w:p w14:paraId="00000020"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În ceea ce priveşte documentele aferente punctelor aflate pe ordinea de zi, responsabil pentru acestea este administratorul special al Romcab S.A.</w:t>
      </w:r>
    </w:p>
    <w:p w14:paraId="00000021" w14:textId="77777777" w:rsidR="00482562" w:rsidRDefault="00482562">
      <w:pPr>
        <w:widowControl w:val="0"/>
        <w:spacing w:after="0" w:line="240" w:lineRule="auto"/>
        <w:jc w:val="both"/>
        <w:rPr>
          <w:rFonts w:ascii="Book Antiqua" w:eastAsia="Book Antiqua" w:hAnsi="Book Antiqua" w:cs="Book Antiqua"/>
        </w:rPr>
      </w:pPr>
    </w:p>
    <w:p w14:paraId="00000022" w14:textId="77777777" w:rsidR="00482562" w:rsidRDefault="00D070E7">
      <w:pPr>
        <w:widowControl w:val="0"/>
        <w:spacing w:after="0" w:line="240" w:lineRule="auto"/>
        <w:jc w:val="both"/>
        <w:rPr>
          <w:rFonts w:ascii="Book Antiqua" w:eastAsia="Book Antiqua" w:hAnsi="Book Antiqua" w:cs="Book Antiqua"/>
          <w:color w:val="000000"/>
        </w:rPr>
      </w:pPr>
      <w:bookmarkStart w:id="0" w:name="_heading=h.gjdgxs" w:colFirst="0" w:colLast="0"/>
      <w:bookmarkEnd w:id="0"/>
      <w:r>
        <w:rPr>
          <w:rFonts w:ascii="Book Antiqua" w:eastAsia="Book Antiqua" w:hAnsi="Book Antiqua" w:cs="Book Antiqua"/>
          <w:color w:val="000000"/>
        </w:rPr>
        <w:t xml:space="preserve">Potrivit prevederilor art. 55 din </w:t>
      </w:r>
      <w:r>
        <w:rPr>
          <w:rFonts w:ascii="Book Antiqua" w:eastAsia="Book Antiqua" w:hAnsi="Book Antiqua" w:cs="Book Antiqua"/>
        </w:rPr>
        <w:t>Legea nr. 85/2014 privind procedurile de prevenire a insolvenţei şi de insolvenţă:</w:t>
      </w:r>
      <w:r>
        <w:rPr>
          <w:rFonts w:ascii="Book Antiqua" w:eastAsia="Book Antiqua" w:hAnsi="Book Antiqua" w:cs="Book Antiqua"/>
          <w:color w:val="000000"/>
        </w:rPr>
        <w:t xml:space="preserve"> </w:t>
      </w:r>
    </w:p>
    <w:p w14:paraId="00000023" w14:textId="77777777" w:rsidR="00482562" w:rsidRDefault="00482562">
      <w:pPr>
        <w:widowControl w:val="0"/>
        <w:spacing w:after="0" w:line="240" w:lineRule="auto"/>
        <w:jc w:val="both"/>
        <w:rPr>
          <w:rFonts w:ascii="Book Antiqua" w:eastAsia="Book Antiqua" w:hAnsi="Book Antiqua" w:cs="Book Antiqua"/>
        </w:rPr>
      </w:pPr>
      <w:bookmarkStart w:id="1" w:name="_heading=h.cbkkikdmh015" w:colFirst="0" w:colLast="0"/>
      <w:bookmarkEnd w:id="1"/>
    </w:p>
    <w:p w14:paraId="00000024" w14:textId="77777777" w:rsidR="00482562" w:rsidRDefault="00D070E7">
      <w:pPr>
        <w:widowControl w:val="0"/>
        <w:spacing w:after="0" w:line="240" w:lineRule="auto"/>
        <w:ind w:left="566"/>
        <w:jc w:val="both"/>
        <w:rPr>
          <w:rFonts w:ascii="Book Antiqua" w:eastAsia="Book Antiqua" w:hAnsi="Book Antiqua" w:cs="Book Antiqua"/>
          <w:color w:val="000000"/>
        </w:rPr>
      </w:pPr>
      <w:bookmarkStart w:id="2" w:name="_heading=h.7aurg9nupqq9" w:colFirst="0" w:colLast="0"/>
      <w:bookmarkEnd w:id="2"/>
      <w:r>
        <w:rPr>
          <w:rFonts w:ascii="Book Antiqua" w:eastAsia="Book Antiqua" w:hAnsi="Book Antiqua" w:cs="Book Antiqua"/>
          <w:color w:val="000000"/>
        </w:rPr>
        <w:t>„</w:t>
      </w:r>
      <w:r>
        <w:rPr>
          <w:rFonts w:ascii="Book Antiqua" w:eastAsia="Book Antiqua" w:hAnsi="Book Antiqua" w:cs="Book Antiqua"/>
          <w:i/>
          <w:color w:val="000000"/>
        </w:rPr>
        <w:t>După deschiderea procedurii şi numirea administratorului special, adunarea generală a acţionarilor/asociaţilor/membrilor îşi suspendă activitatea şi se va putea întruni, la convocarea administratorului judiciar, în cazurile expres şi limitativ prevăzute de prezenta lege</w:t>
      </w:r>
      <w:r>
        <w:rPr>
          <w:rFonts w:ascii="Book Antiqua" w:eastAsia="Book Antiqua" w:hAnsi="Book Antiqua" w:cs="Book Antiqua"/>
          <w:color w:val="000000"/>
        </w:rPr>
        <w:t>.”</w:t>
      </w:r>
    </w:p>
    <w:p w14:paraId="00000025" w14:textId="77777777" w:rsidR="00482562" w:rsidRDefault="00482562">
      <w:pPr>
        <w:widowControl w:val="0"/>
        <w:spacing w:after="0" w:line="240" w:lineRule="auto"/>
        <w:jc w:val="both"/>
        <w:rPr>
          <w:rFonts w:ascii="Book Antiqua" w:eastAsia="Book Antiqua" w:hAnsi="Book Antiqua" w:cs="Book Antiqua"/>
        </w:rPr>
      </w:pPr>
    </w:p>
    <w:p w14:paraId="00000026" w14:textId="77777777" w:rsidR="00482562" w:rsidRDefault="00D070E7">
      <w:pPr>
        <w:widowControl w:val="0"/>
        <w:spacing w:after="0" w:line="240" w:lineRule="auto"/>
        <w:jc w:val="both"/>
        <w:rPr>
          <w:rFonts w:ascii="Book Antiqua" w:eastAsia="Book Antiqua" w:hAnsi="Book Antiqua" w:cs="Book Antiqua"/>
        </w:rPr>
      </w:pPr>
      <w:r>
        <w:rPr>
          <w:rFonts w:ascii="Book Antiqua" w:eastAsia="Book Antiqua" w:hAnsi="Book Antiqua" w:cs="Book Antiqua"/>
          <w:color w:val="000000"/>
        </w:rPr>
        <w:t xml:space="preserve">Totodată, conform prevederilor art. 58 alin. (1) lit. g) din </w:t>
      </w:r>
      <w:r>
        <w:rPr>
          <w:rFonts w:ascii="Book Antiqua" w:eastAsia="Book Antiqua" w:hAnsi="Book Antiqua" w:cs="Book Antiqua"/>
        </w:rPr>
        <w:t xml:space="preserve">Legea nr. 85/2014 privind procedurile de prevenire a insolvenţei şi de insolvenţă: </w:t>
      </w:r>
    </w:p>
    <w:p w14:paraId="00000027" w14:textId="77777777" w:rsidR="00482562" w:rsidRDefault="00482562">
      <w:pPr>
        <w:widowControl w:val="0"/>
        <w:spacing w:after="0" w:line="240" w:lineRule="auto"/>
        <w:jc w:val="both"/>
        <w:rPr>
          <w:rFonts w:ascii="Book Antiqua" w:eastAsia="Book Antiqua" w:hAnsi="Book Antiqua" w:cs="Book Antiqua"/>
        </w:rPr>
      </w:pPr>
    </w:p>
    <w:p w14:paraId="00000028" w14:textId="77777777" w:rsidR="00482562" w:rsidRDefault="00D070E7">
      <w:pPr>
        <w:widowControl w:val="0"/>
        <w:spacing w:after="0" w:line="240" w:lineRule="auto"/>
        <w:ind w:left="566"/>
        <w:jc w:val="both"/>
        <w:rPr>
          <w:rFonts w:ascii="Book Antiqua" w:eastAsia="Book Antiqua" w:hAnsi="Book Antiqua" w:cs="Book Antiqua"/>
        </w:rPr>
      </w:pPr>
      <w:r>
        <w:rPr>
          <w:rFonts w:ascii="Book Antiqua" w:eastAsia="Book Antiqua" w:hAnsi="Book Antiqua" w:cs="Book Antiqua"/>
        </w:rPr>
        <w:t>„</w:t>
      </w:r>
      <w:r>
        <w:rPr>
          <w:rFonts w:ascii="Book Antiqua" w:eastAsia="Book Antiqua" w:hAnsi="Book Antiqua" w:cs="Book Antiqua"/>
          <w:i/>
        </w:rPr>
        <w:t>Principalele atribuţii ale administratorului judiciar, în cadrul prezentului titlu, sunt: (...) convocarea, prezidarea şi asigurarea secretariatului şedinţelor adunării creditorilor sau ale acţionarilor, asociaţilor ori membrilor debitorului persoană juridică</w:t>
      </w:r>
      <w:r>
        <w:rPr>
          <w:rFonts w:ascii="Book Antiqua" w:eastAsia="Book Antiqua" w:hAnsi="Book Antiqua" w:cs="Book Antiqua"/>
        </w:rPr>
        <w:t>”.</w:t>
      </w:r>
    </w:p>
    <w:p w14:paraId="00000029" w14:textId="77777777" w:rsidR="00482562" w:rsidRDefault="00482562">
      <w:pPr>
        <w:widowControl w:val="0"/>
        <w:spacing w:after="0" w:line="240" w:lineRule="auto"/>
        <w:jc w:val="both"/>
        <w:rPr>
          <w:rFonts w:ascii="Book Antiqua" w:eastAsia="Book Antiqua" w:hAnsi="Book Antiqua" w:cs="Book Antiqua"/>
        </w:rPr>
      </w:pPr>
    </w:p>
    <w:p w14:paraId="0000002A"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(1) Unul sau mai mulți acționari reprezentând, individual sau împreună, cel pu</w:t>
      </w:r>
      <w:r>
        <w:rPr>
          <w:rFonts w:ascii="Book Antiqua" w:eastAsia="Book Antiqua" w:hAnsi="Book Antiqua" w:cs="Book Antiqua"/>
        </w:rPr>
        <w:t>ț</w:t>
      </w:r>
      <w:r>
        <w:rPr>
          <w:rFonts w:ascii="Book Antiqua" w:eastAsia="Book Antiqua" w:hAnsi="Book Antiqua" w:cs="Book Antiqua"/>
          <w:color w:val="000000"/>
        </w:rPr>
        <w:t>in 5% din capitalul social, au dreptul:</w:t>
      </w:r>
    </w:p>
    <w:p w14:paraId="0000002B" w14:textId="77777777" w:rsidR="00482562" w:rsidRDefault="00482562">
      <w:pPr>
        <w:widowControl w:val="0"/>
        <w:spacing w:after="0" w:line="240" w:lineRule="auto"/>
        <w:jc w:val="both"/>
        <w:rPr>
          <w:rFonts w:ascii="Book Antiqua" w:eastAsia="Book Antiqua" w:hAnsi="Book Antiqua" w:cs="Book Antiqua"/>
        </w:rPr>
      </w:pPr>
    </w:p>
    <w:p w14:paraId="0000002C"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i) de a introduce puncte pe ordinea de zi a Adunării Generale a Acționarilor, cu condiția ca fiecare punct să fie însoțit de o justificare sau de un proiect de hotărâre propus spre adoptare de Adunarea Generală a Acționarilor; și</w:t>
      </w:r>
    </w:p>
    <w:p w14:paraId="0000002D"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ii) de a prezenta proiecte de hotărâre pentru punctele incluse sau propuse a fi incluse pe ordinea de zi a Adunării Generale</w:t>
      </w:r>
      <w:r>
        <w:rPr>
          <w:rFonts w:ascii="Book Antiqua" w:eastAsia="Book Antiqua" w:hAnsi="Book Antiqua" w:cs="Book Antiqua"/>
        </w:rPr>
        <w:t>.</w:t>
      </w:r>
    </w:p>
    <w:p w14:paraId="0000002E" w14:textId="77777777" w:rsidR="00482562" w:rsidRDefault="00482562">
      <w:pPr>
        <w:widowControl w:val="0"/>
        <w:spacing w:after="0" w:line="240" w:lineRule="auto"/>
        <w:jc w:val="both"/>
        <w:rPr>
          <w:rFonts w:ascii="Book Antiqua" w:eastAsia="Book Antiqua" w:hAnsi="Book Antiqua" w:cs="Book Antiqua"/>
        </w:rPr>
      </w:pPr>
    </w:p>
    <w:p w14:paraId="0000002F"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(2) Drepturile prevăzute la alin. (1) pot fi exercitate numai în scris, iar documentele vor fi depuse la sediul societății din Târgu-Mureș, strada Voinicenilor, nr. 35, jud. Mureş sau transmise prin mijloace de curierat prin scrisoare recomandată cu confirmare de primire/curierat, în plic închis, astfel încât să fie înregistrate ca primite la registratura Societății până la data de 11.04.2024, ora 17.00, menționând pe plic în clar </w:t>
      </w:r>
      <w:r>
        <w:rPr>
          <w:rFonts w:ascii="Book Antiqua" w:eastAsia="Book Antiqua" w:hAnsi="Book Antiqua" w:cs="Book Antiqua"/>
          <w:i/>
          <w:color w:val="000000"/>
        </w:rPr>
        <w:t>„Pentru Adunarea Generală Ordinară a Acționarilor din data de 29.04.2024”</w:t>
      </w:r>
      <w:r>
        <w:rPr>
          <w:rFonts w:ascii="Book Antiqua" w:eastAsia="Book Antiqua" w:hAnsi="Book Antiqua" w:cs="Book Antiqua"/>
          <w:color w:val="000000"/>
        </w:rPr>
        <w:t>.</w:t>
      </w:r>
    </w:p>
    <w:p w14:paraId="00000030" w14:textId="77777777" w:rsidR="00482562" w:rsidRDefault="00482562">
      <w:pPr>
        <w:widowControl w:val="0"/>
        <w:spacing w:after="0" w:line="240" w:lineRule="auto"/>
        <w:jc w:val="both"/>
        <w:rPr>
          <w:rFonts w:ascii="Book Antiqua" w:eastAsia="Book Antiqua" w:hAnsi="Book Antiqua" w:cs="Book Antiqua"/>
        </w:rPr>
      </w:pPr>
    </w:p>
    <w:p w14:paraId="00000031"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(3) Acționarii își pot exercita drepturile prevăzute la alin. 1 lit. i) și ii) în termen de cel mult 15 zile calendaristice de la data publicării convocării, respectiv până la data de </w:t>
      </w:r>
      <w:r>
        <w:rPr>
          <w:rFonts w:ascii="Book Antiqua" w:eastAsia="Book Antiqua" w:hAnsi="Book Antiqua" w:cs="Book Antiqua"/>
          <w:b/>
        </w:rPr>
        <w:t>11.04.2024,</w:t>
      </w:r>
      <w:r>
        <w:rPr>
          <w:rFonts w:ascii="Book Antiqua" w:eastAsia="Book Antiqua" w:hAnsi="Book Antiqua" w:cs="Book Antiqua"/>
        </w:rPr>
        <w:t xml:space="preserve"> ora </w:t>
      </w:r>
      <w:r>
        <w:rPr>
          <w:rFonts w:ascii="Book Antiqua" w:eastAsia="Book Antiqua" w:hAnsi="Book Antiqua" w:cs="Book Antiqua"/>
          <w:color w:val="000000"/>
        </w:rPr>
        <w:t>17.00.</w:t>
      </w:r>
    </w:p>
    <w:p w14:paraId="00000032" w14:textId="77777777" w:rsidR="00482562" w:rsidRDefault="00D070E7">
      <w:pPr>
        <w:widowControl w:val="0"/>
        <w:spacing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 </w:t>
      </w:r>
    </w:p>
    <w:p w14:paraId="00000033" w14:textId="77777777" w:rsidR="00482562" w:rsidRDefault="00D070E7">
      <w:pPr>
        <w:widowControl w:val="0"/>
        <w:spacing w:after="0" w:line="240" w:lineRule="auto"/>
        <w:jc w:val="both"/>
        <w:rPr>
          <w:rFonts w:ascii="Book Antiqua" w:eastAsia="Book Antiqua" w:hAnsi="Book Antiqua" w:cs="Book Antiqua"/>
        </w:rPr>
      </w:pPr>
      <w:r>
        <w:rPr>
          <w:rFonts w:ascii="Book Antiqua" w:eastAsia="Book Antiqua" w:hAnsi="Book Antiqua" w:cs="Book Antiqua"/>
          <w:color w:val="000000"/>
        </w:rPr>
        <w:t xml:space="preserve">(4) Fiecare acționar are dreptul să adreseze întrebări privind punctele de pe ordinea de zi a Adunării Generale a Acționarilor, iar societatea </w:t>
      </w:r>
      <w:r>
        <w:rPr>
          <w:rFonts w:ascii="Book Antiqua" w:eastAsia="Book Antiqua" w:hAnsi="Book Antiqua" w:cs="Book Antiqua"/>
        </w:rPr>
        <w:t xml:space="preserve">va răspunde la întrebările adresate de acționari în mod direct sau pe website-ul societății </w:t>
      </w:r>
      <w:hyperlink r:id="rId8">
        <w:r>
          <w:rPr>
            <w:rFonts w:ascii="Book Antiqua" w:eastAsia="Book Antiqua" w:hAnsi="Book Antiqua" w:cs="Book Antiqua"/>
          </w:rPr>
          <w:t>www.romcab.com</w:t>
        </w:r>
      </w:hyperlink>
      <w:r>
        <w:rPr>
          <w:rFonts w:ascii="Book Antiqua" w:eastAsia="Book Antiqua" w:hAnsi="Book Antiqua" w:cs="Book Antiqua"/>
        </w:rPr>
        <w:t xml:space="preserve">. Întrebările vor fi depuse în plic închis la sediul societății sau transmise prin mijloace de curierat sau prin mijloace electronice, la adresa de e-mail: </w:t>
      </w:r>
      <w:hyperlink r:id="rId9">
        <w:r>
          <w:rPr>
            <w:rFonts w:ascii="Book Antiqua" w:eastAsia="Book Antiqua" w:hAnsi="Book Antiqua" w:cs="Book Antiqua"/>
          </w:rPr>
          <w:t>romcab@romcab.com</w:t>
        </w:r>
      </w:hyperlink>
      <w:r>
        <w:rPr>
          <w:rFonts w:ascii="Book Antiqua" w:eastAsia="Book Antiqua" w:hAnsi="Book Antiqua" w:cs="Book Antiqua"/>
        </w:rPr>
        <w:t>.</w:t>
      </w:r>
    </w:p>
    <w:p w14:paraId="00000034" w14:textId="77777777" w:rsidR="00482562" w:rsidRDefault="00482562">
      <w:pPr>
        <w:widowControl w:val="0"/>
        <w:spacing w:after="0" w:line="240" w:lineRule="auto"/>
        <w:jc w:val="both"/>
        <w:rPr>
          <w:rFonts w:ascii="Book Antiqua" w:eastAsia="Book Antiqua" w:hAnsi="Book Antiqua" w:cs="Book Antiqua"/>
        </w:rPr>
      </w:pPr>
    </w:p>
    <w:p w14:paraId="00000035" w14:textId="77777777" w:rsidR="00482562" w:rsidRDefault="00D070E7">
      <w:pPr>
        <w:widowControl w:val="0"/>
        <w:spacing w:after="0" w:line="240" w:lineRule="auto"/>
        <w:jc w:val="both"/>
        <w:rPr>
          <w:rFonts w:ascii="Book Antiqua" w:eastAsia="Book Antiqua" w:hAnsi="Book Antiqua" w:cs="Book Antiqua"/>
        </w:rPr>
      </w:pPr>
      <w:r>
        <w:rPr>
          <w:rFonts w:ascii="Book Antiqua" w:eastAsia="Book Antiqua" w:hAnsi="Book Antiqua" w:cs="Book Antiqua"/>
        </w:rPr>
        <w:t>Acţionarii pot participa la adunarea generală ordinară personal sau prin reprezentanţi în baza unei procuri speciale sau generale. Acționarul poate da împuternicirea atât unei persoane fizice, cât și unei persoane juridice.</w:t>
      </w:r>
    </w:p>
    <w:p w14:paraId="00000036" w14:textId="77777777" w:rsidR="00482562" w:rsidRDefault="00482562">
      <w:pPr>
        <w:widowControl w:val="0"/>
        <w:spacing w:after="0" w:line="240" w:lineRule="auto"/>
        <w:jc w:val="both"/>
        <w:rPr>
          <w:rFonts w:ascii="Book Antiqua" w:eastAsia="Book Antiqua" w:hAnsi="Book Antiqua" w:cs="Book Antiqua"/>
        </w:rPr>
      </w:pPr>
    </w:p>
    <w:p w14:paraId="00000037" w14:textId="2C92516D" w:rsidR="00482562" w:rsidRDefault="00D070E7">
      <w:pPr>
        <w:widowControl w:val="0"/>
        <w:spacing w:after="0" w:line="240" w:lineRule="auto"/>
        <w:jc w:val="both"/>
        <w:rPr>
          <w:rFonts w:ascii="Book Antiqua" w:eastAsia="Book Antiqua" w:hAnsi="Book Antiqua" w:cs="Book Antiqua"/>
          <w:color w:val="000000"/>
        </w:rPr>
      </w:pPr>
      <w:bookmarkStart w:id="3" w:name="_GoBack"/>
      <w:r>
        <w:rPr>
          <w:rFonts w:ascii="Book Antiqua" w:eastAsia="Book Antiqua" w:hAnsi="Book Antiqua" w:cs="Book Antiqua"/>
        </w:rPr>
        <w:t xml:space="preserve">Împuternicirea specială poate fi acordată oricărei persoane pentru reprezentare într-o singură adunare generală și conține instrucțiuni specifice de vot din partea acționarului emitent. Formularele de procuri speciale pentru reprezentanţii acţionarilor în Adunarea Generală </w:t>
      </w:r>
      <w:r>
        <w:rPr>
          <w:rFonts w:ascii="Book Antiqua" w:eastAsia="Book Antiqua" w:hAnsi="Book Antiqua" w:cs="Book Antiqua"/>
        </w:rPr>
        <w:lastRenderedPageBreak/>
        <w:t>Ordinară a Acţionarilor sunt puse la dispoziţia acţionarilor de către societate începând cu data de 29.03.2024 pe website-ul Romcab S.A., www.romcab.com</w:t>
      </w:r>
      <w:r>
        <w:rPr>
          <w:rFonts w:ascii="Book Antiqua" w:eastAsia="Book Antiqua" w:hAnsi="Book Antiqua" w:cs="Book Antiqua"/>
          <w:color w:val="000000"/>
        </w:rPr>
        <w:t xml:space="preserve">, secţiune </w:t>
      </w:r>
      <w:r>
        <w:rPr>
          <w:rFonts w:ascii="Book Antiqua" w:eastAsia="Book Antiqua" w:hAnsi="Book Antiqua" w:cs="Book Antiqua"/>
          <w:b/>
          <w:color w:val="000000"/>
        </w:rPr>
        <w:t>Acţ</w:t>
      </w:r>
      <w:r w:rsidR="00E2143A">
        <w:rPr>
          <w:rFonts w:ascii="Book Antiqua" w:eastAsia="Book Antiqua" w:hAnsi="Book Antiqua" w:cs="Book Antiqua"/>
          <w:b/>
          <w:color w:val="000000"/>
        </w:rPr>
        <w:t>ionariat-2024-AGOA 29/30.04.2024</w:t>
      </w:r>
      <w:r>
        <w:rPr>
          <w:rFonts w:ascii="Book Antiqua" w:eastAsia="Book Antiqua" w:hAnsi="Book Antiqua" w:cs="Book Antiqua"/>
          <w:b/>
          <w:color w:val="000000"/>
        </w:rPr>
        <w:t xml:space="preserve"> - Procură specială</w:t>
      </w:r>
      <w:r>
        <w:rPr>
          <w:rFonts w:ascii="Book Antiqua" w:eastAsia="Book Antiqua" w:hAnsi="Book Antiqua" w:cs="Book Antiqua"/>
          <w:color w:val="000000"/>
        </w:rPr>
        <w:t xml:space="preserve">. </w:t>
      </w:r>
    </w:p>
    <w:p w14:paraId="00000038" w14:textId="484E1DD2" w:rsidR="00482562" w:rsidRDefault="00D070E7">
      <w:pPr>
        <w:widowControl w:val="0"/>
        <w:spacing w:after="0" w:line="240" w:lineRule="auto"/>
        <w:jc w:val="both"/>
        <w:rPr>
          <w:rFonts w:ascii="Book Antiqua" w:eastAsia="Book Antiqua" w:hAnsi="Book Antiqua" w:cs="Book Antiqua"/>
        </w:rPr>
      </w:pPr>
      <w:r>
        <w:rPr>
          <w:rFonts w:ascii="Book Antiqua" w:eastAsia="Book Antiqua" w:hAnsi="Book Antiqua" w:cs="Book Antiqua"/>
        </w:rPr>
        <w:t>După completare şi semnare, un exemplar în original, însoțit de o copie a actului de identitate al acționarului sau al reprezentantului legal al acestuia, se va depune la sediul societăţi</w:t>
      </w:r>
      <w:r w:rsidR="00E2143A">
        <w:rPr>
          <w:rFonts w:ascii="Book Antiqua" w:eastAsia="Book Antiqua" w:hAnsi="Book Antiqua" w:cs="Book Antiqua"/>
        </w:rPr>
        <w:t>i Romcab S.A. până la data de 27.04.2024</w:t>
      </w:r>
      <w:r>
        <w:rPr>
          <w:rFonts w:ascii="Book Antiqua" w:eastAsia="Book Antiqua" w:hAnsi="Book Antiqua" w:cs="Book Antiqua"/>
        </w:rPr>
        <w:t>, ora 12:00.</w:t>
      </w:r>
      <w:bookmarkEnd w:id="3"/>
      <w:r>
        <w:rPr>
          <w:rFonts w:ascii="Book Antiqua" w:eastAsia="Book Antiqua" w:hAnsi="Book Antiqua" w:cs="Book Antiqua"/>
        </w:rPr>
        <w:t xml:space="preserve"> </w:t>
      </w:r>
    </w:p>
    <w:p w14:paraId="00000039" w14:textId="77777777" w:rsidR="00482562" w:rsidRDefault="00482562">
      <w:pPr>
        <w:widowControl w:val="0"/>
        <w:spacing w:after="0" w:line="240" w:lineRule="auto"/>
        <w:jc w:val="both"/>
        <w:rPr>
          <w:rFonts w:ascii="Book Antiqua" w:eastAsia="Book Antiqua" w:hAnsi="Book Antiqua" w:cs="Book Antiqua"/>
        </w:rPr>
      </w:pPr>
    </w:p>
    <w:p w14:paraId="0000003A" w14:textId="77777777" w:rsidR="00482562" w:rsidRDefault="00D070E7">
      <w:pPr>
        <w:widowControl w:val="0"/>
        <w:spacing w:after="0" w:line="240" w:lineRule="auto"/>
        <w:jc w:val="both"/>
        <w:rPr>
          <w:rFonts w:ascii="Book Antiqua" w:eastAsia="Book Antiqua" w:hAnsi="Book Antiqua" w:cs="Book Antiqua"/>
        </w:rPr>
      </w:pPr>
      <w:r>
        <w:rPr>
          <w:rFonts w:ascii="Book Antiqua" w:eastAsia="Book Antiqua" w:hAnsi="Book Antiqua" w:cs="Book Antiqua"/>
        </w:rPr>
        <w:t>Acționarii au posibilitatea transmiterii procurii speciale/împuternicirii și prin mijloace electronice, în scris, respectiv prin e-mail la adresa romcab@romcab.com, până la data de 27.04.2024, ora 12:00, cu condiția ca aceasta să conțină semnătura electronică extinsă a acționarului.</w:t>
      </w:r>
    </w:p>
    <w:p w14:paraId="0000003B" w14:textId="77777777" w:rsidR="00482562" w:rsidRDefault="00482562">
      <w:pPr>
        <w:widowControl w:val="0"/>
        <w:spacing w:after="0" w:line="240" w:lineRule="auto"/>
        <w:jc w:val="both"/>
        <w:rPr>
          <w:rFonts w:ascii="Book Antiqua" w:eastAsia="Book Antiqua" w:hAnsi="Book Antiqua" w:cs="Book Antiqua"/>
        </w:rPr>
      </w:pPr>
    </w:p>
    <w:p w14:paraId="0000003C"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rPr>
        <w:t xml:space="preserve">Procurile speciale/împuternicirile vor fi depuse, în original, cu 48 de ore înainte de adunare la sediul ROMCAB S.A. din Târgu-Mureş, str. Voinicenilor, nr. 35, jud. Mureş, sub sancţiunea pierderii exerciţiului dreptului de vot în această adunare. </w:t>
      </w:r>
      <w:r>
        <w:rPr>
          <w:rFonts w:ascii="Book Antiqua" w:eastAsia="Book Antiqua" w:hAnsi="Book Antiqua" w:cs="Book Antiqua"/>
          <w:color w:val="000000"/>
        </w:rPr>
        <w:t xml:space="preserve">Revocarea de către acționari a mandatului acordat prin procura specială sau generală va putea fi transmisă în aceeași modalitate, respectiv pe e-mail la </w:t>
      </w:r>
      <w:r>
        <w:rPr>
          <w:rFonts w:ascii="Book Antiqua" w:eastAsia="Book Antiqua" w:hAnsi="Book Antiqua" w:cs="Book Antiqua"/>
        </w:rPr>
        <w:t xml:space="preserve">adresa: romcab@romcab.com, </w:t>
      </w:r>
      <w:r>
        <w:rPr>
          <w:rFonts w:ascii="Book Antiqua" w:eastAsia="Book Antiqua" w:hAnsi="Book Antiqua" w:cs="Book Antiqua"/>
          <w:color w:val="000000"/>
        </w:rPr>
        <w:t>cu condiția să conțină semnătura electronică extinsă a acționarului.</w:t>
      </w:r>
    </w:p>
    <w:p w14:paraId="0000003D" w14:textId="77777777" w:rsidR="00482562" w:rsidRDefault="00482562">
      <w:pPr>
        <w:widowControl w:val="0"/>
        <w:spacing w:after="0" w:line="240" w:lineRule="auto"/>
        <w:jc w:val="both"/>
        <w:rPr>
          <w:rFonts w:ascii="Book Antiqua" w:eastAsia="Book Antiqua" w:hAnsi="Book Antiqua" w:cs="Book Antiqua"/>
        </w:rPr>
      </w:pPr>
    </w:p>
    <w:p w14:paraId="0000003E"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Împuternicirea generală poate fi acordată de către acționar pentru o perioadă care nu va depăși 3 ani și va permite împuternicitului său să voteze toate aspectele aflate în dezbaterea adunărilor generale ale acționarilor, cu condiția ca împuternicirea să fie acordată de către acționar, în calitate de client, unei societăți de servicii de investiții financiare autorizate de C.N.V.M, instituții de credit autorizate de Banca Națională a României, în conformitate cu legislația bancară aplicabilă</w:t>
      </w:r>
      <w:r>
        <w:rPr>
          <w:rFonts w:ascii="Book Antiqua" w:eastAsia="Book Antiqua" w:hAnsi="Book Antiqua" w:cs="Book Antiqua"/>
        </w:rPr>
        <w:t>,</w:t>
      </w:r>
      <w:r>
        <w:rPr>
          <w:rFonts w:ascii="Book Antiqua" w:eastAsia="Book Antiqua" w:hAnsi="Book Antiqua" w:cs="Book Antiqua"/>
          <w:color w:val="000000"/>
        </w:rPr>
        <w:t xml:space="preserve"> sau unei entități de natura acestora autorizate în state membre sau nemembre să presteze servicii de investiții financiare, sau unui avocat.</w:t>
      </w:r>
    </w:p>
    <w:p w14:paraId="0000003F" w14:textId="77777777" w:rsidR="00482562" w:rsidRDefault="00482562">
      <w:pPr>
        <w:widowControl w:val="0"/>
        <w:spacing w:after="0" w:line="240" w:lineRule="auto"/>
        <w:jc w:val="both"/>
        <w:rPr>
          <w:rFonts w:ascii="Book Antiqua" w:eastAsia="Book Antiqua" w:hAnsi="Book Antiqua" w:cs="Book Antiqua"/>
        </w:rPr>
      </w:pPr>
    </w:p>
    <w:p w14:paraId="00000040"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Societatea va accepta o împuternicire generală pentru participarea și votarea în cadrul Adunării Generale a Acționarilor, dată de un acționar, în calitate de client, în condițiile mai sus menționate, fără a solicita alte documente suplimentare referitoare la respectivul acționar, dacă împuternicirea generală respectă prevederile Regulamentului nr. 5/2018 ASF, este semnată de respectivul acționar și este însoțită de o declarație pe propria răspundere dată de reprezentantul legal al intermediarului sau de avocatul care a primit împuternicirea de reprezentare prin împuternicirea generală, din care să reiasă că:</w:t>
      </w:r>
    </w:p>
    <w:p w14:paraId="00000041" w14:textId="77777777" w:rsidR="00482562" w:rsidRDefault="00482562">
      <w:pPr>
        <w:widowControl w:val="0"/>
        <w:spacing w:after="0" w:line="240" w:lineRule="auto"/>
        <w:jc w:val="both"/>
        <w:rPr>
          <w:rFonts w:ascii="Book Antiqua" w:eastAsia="Book Antiqua" w:hAnsi="Book Antiqua" w:cs="Book Antiqua"/>
        </w:rPr>
      </w:pPr>
    </w:p>
    <w:p w14:paraId="00000042"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 împuternicirea este acordată de respectivul acționar, în calitate de client, intermediarului sau după caz, avocatului;</w:t>
      </w:r>
    </w:p>
    <w:p w14:paraId="00000043"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b) împuternicirea generală este semnată de acționar, inclusiv prin atașare de semnătură electronică extinsă, dacă este cazul.</w:t>
      </w:r>
    </w:p>
    <w:p w14:paraId="00000044" w14:textId="77777777" w:rsidR="00482562" w:rsidRDefault="00482562">
      <w:pPr>
        <w:widowControl w:val="0"/>
        <w:spacing w:after="0" w:line="240" w:lineRule="auto"/>
        <w:jc w:val="both"/>
        <w:rPr>
          <w:rFonts w:ascii="Book Antiqua" w:eastAsia="Book Antiqua" w:hAnsi="Book Antiqua" w:cs="Book Antiqua"/>
        </w:rPr>
      </w:pPr>
    </w:p>
    <w:p w14:paraId="00000045"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Declarația menționată la litera b) trebuie depusă la Societate în original, semnată și după caz, ștampilată, fără îndeplinirea altor formalități în leg</w:t>
      </w:r>
      <w:r>
        <w:rPr>
          <w:rFonts w:ascii="Book Antiqua" w:eastAsia="Book Antiqua" w:hAnsi="Book Antiqua" w:cs="Book Antiqua"/>
        </w:rPr>
        <w:t>ă</w:t>
      </w:r>
      <w:r>
        <w:rPr>
          <w:rFonts w:ascii="Book Antiqua" w:eastAsia="Book Antiqua" w:hAnsi="Book Antiqua" w:cs="Book Antiqua"/>
          <w:color w:val="000000"/>
        </w:rPr>
        <w:t>tură cu forma acesteia. Declarația se va depune la societate odată cu împuternicirea generală.</w:t>
      </w:r>
    </w:p>
    <w:p w14:paraId="00000046" w14:textId="77777777" w:rsidR="00482562" w:rsidRDefault="00482562">
      <w:pPr>
        <w:widowControl w:val="0"/>
        <w:spacing w:after="0" w:line="240" w:lineRule="auto"/>
        <w:jc w:val="both"/>
        <w:rPr>
          <w:rFonts w:ascii="Book Antiqua" w:eastAsia="Book Antiqua" w:hAnsi="Book Antiqua" w:cs="Book Antiqua"/>
        </w:rPr>
      </w:pPr>
    </w:p>
    <w:p w14:paraId="00000047"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Împuternicirea generală, dacă este la prima utilizare, se va depune/expedia prin poştă, în copie, cuprinzând mențiunea conformității cu originalul, însoțită de o copie a actului de identitate al acționarului sau al reprezentantului legal al acestuia, la sediul societăţii Romcab S.A., astfel încât data limită pentru primirea acestora la sediul societății să fie </w:t>
      </w:r>
      <w:r>
        <w:rPr>
          <w:rFonts w:ascii="Book Antiqua" w:eastAsia="Book Antiqua" w:hAnsi="Book Antiqua" w:cs="Book Antiqua"/>
          <w:b/>
          <w:color w:val="000000"/>
        </w:rPr>
        <w:t>27.04.2024</w:t>
      </w:r>
      <w:r>
        <w:rPr>
          <w:rFonts w:ascii="Book Antiqua" w:eastAsia="Book Antiqua" w:hAnsi="Book Antiqua" w:cs="Book Antiqua"/>
          <w:b/>
        </w:rPr>
        <w:t xml:space="preserve">, </w:t>
      </w:r>
      <w:r>
        <w:rPr>
          <w:rFonts w:ascii="Book Antiqua" w:eastAsia="Book Antiqua" w:hAnsi="Book Antiqua" w:cs="Book Antiqua"/>
          <w:color w:val="000000"/>
        </w:rPr>
        <w:t xml:space="preserve">ora </w:t>
      </w:r>
      <w:r>
        <w:rPr>
          <w:rFonts w:ascii="Book Antiqua" w:eastAsia="Book Antiqua" w:hAnsi="Book Antiqua" w:cs="Book Antiqua"/>
          <w:b/>
          <w:color w:val="000000"/>
        </w:rPr>
        <w:lastRenderedPageBreak/>
        <w:t>12:00</w:t>
      </w:r>
      <w:r>
        <w:rPr>
          <w:rFonts w:ascii="Book Antiqua" w:eastAsia="Book Antiqua" w:hAnsi="Book Antiqua" w:cs="Book Antiqua"/>
          <w:color w:val="000000"/>
        </w:rPr>
        <w:t xml:space="preserve">. </w:t>
      </w:r>
    </w:p>
    <w:p w14:paraId="00000048" w14:textId="77777777" w:rsidR="00482562" w:rsidRDefault="00482562">
      <w:pPr>
        <w:widowControl w:val="0"/>
        <w:spacing w:after="0" w:line="240" w:lineRule="auto"/>
        <w:jc w:val="both"/>
        <w:rPr>
          <w:rFonts w:ascii="Book Antiqua" w:eastAsia="Book Antiqua" w:hAnsi="Book Antiqua" w:cs="Book Antiqua"/>
        </w:rPr>
      </w:pPr>
    </w:p>
    <w:p w14:paraId="00000049" w14:textId="77777777" w:rsidR="00482562" w:rsidRDefault="00482562">
      <w:pPr>
        <w:widowControl w:val="0"/>
        <w:spacing w:after="0" w:line="240" w:lineRule="auto"/>
        <w:jc w:val="both"/>
        <w:rPr>
          <w:rFonts w:ascii="Book Antiqua" w:eastAsia="Book Antiqua" w:hAnsi="Book Antiqua" w:cs="Book Antiqua"/>
        </w:rPr>
      </w:pPr>
    </w:p>
    <w:p w14:paraId="0000004A" w14:textId="77777777" w:rsidR="00482562" w:rsidRDefault="00482562">
      <w:pPr>
        <w:widowControl w:val="0"/>
        <w:spacing w:after="0" w:line="240" w:lineRule="auto"/>
        <w:jc w:val="both"/>
        <w:rPr>
          <w:rFonts w:ascii="Book Antiqua" w:eastAsia="Book Antiqua" w:hAnsi="Book Antiqua" w:cs="Book Antiqua"/>
        </w:rPr>
      </w:pPr>
    </w:p>
    <w:p w14:paraId="0000004B" w14:textId="77777777" w:rsidR="00482562" w:rsidRDefault="00482562">
      <w:pPr>
        <w:widowControl w:val="0"/>
        <w:spacing w:after="0" w:line="240" w:lineRule="auto"/>
        <w:jc w:val="both"/>
        <w:rPr>
          <w:rFonts w:ascii="Book Antiqua" w:eastAsia="Book Antiqua" w:hAnsi="Book Antiqua" w:cs="Book Antiqua"/>
        </w:rPr>
      </w:pPr>
    </w:p>
    <w:p w14:paraId="0000004C" w14:textId="77777777" w:rsidR="00482562" w:rsidRDefault="00D070E7">
      <w:pPr>
        <w:widowControl w:val="0"/>
        <w:spacing w:after="0" w:line="240" w:lineRule="auto"/>
        <w:jc w:val="both"/>
        <w:rPr>
          <w:rFonts w:ascii="Book Antiqua" w:eastAsia="Book Antiqua" w:hAnsi="Book Antiqua" w:cs="Book Antiqua"/>
          <w:color w:val="000000"/>
        </w:rPr>
      </w:pPr>
      <w:bookmarkStart w:id="4" w:name="_heading=h.30j0zll" w:colFirst="0" w:colLast="0"/>
      <w:bookmarkEnd w:id="4"/>
      <w:r>
        <w:rPr>
          <w:rFonts w:ascii="Book Antiqua" w:eastAsia="Book Antiqua" w:hAnsi="Book Antiqua" w:cs="Book Antiqua"/>
          <w:color w:val="000000"/>
        </w:rPr>
        <w:t>Acționarii au posibilitatea exprimării votului lor asupra punctelor înscrise pe ordinea de zi prin corespondență, prin completarea, semnarea și transmiterea prin poștă la sediul societății,</w:t>
      </w:r>
    </w:p>
    <w:p w14:paraId="0000004D"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în original, a formularului de vot prin corespondență pus la dispoziție de către societate. Votul prin corespondență va fi transmis în original, pentru a putea fi înregistrat la sediul societății cu cele puțin 48 de ore înaintea ședinței AGOA, va fi semnat de către acționar sau de către reprezentantul său legal și va fi însoțit de o copie a actului de identitate în cazul acționarilor persoane fizice sau de o copie a documentelor care atestă calitatea de reprezentant al acționarului persoană juridică. </w:t>
      </w:r>
    </w:p>
    <w:p w14:paraId="0000004E" w14:textId="77777777" w:rsidR="00482562" w:rsidRDefault="00482562">
      <w:pPr>
        <w:widowControl w:val="0"/>
        <w:spacing w:after="0" w:line="240" w:lineRule="auto"/>
        <w:jc w:val="both"/>
        <w:rPr>
          <w:rFonts w:ascii="Book Antiqua" w:eastAsia="Book Antiqua" w:hAnsi="Book Antiqua" w:cs="Book Antiqua"/>
        </w:rPr>
      </w:pPr>
    </w:p>
    <w:p w14:paraId="0000004F" w14:textId="77777777" w:rsidR="00482562" w:rsidRDefault="00D070E7">
      <w:pPr>
        <w:widowControl w:val="0"/>
        <w:spacing w:after="0" w:line="240" w:lineRule="auto"/>
        <w:jc w:val="both"/>
        <w:rPr>
          <w:rFonts w:ascii="Book Antiqua" w:eastAsia="Book Antiqua" w:hAnsi="Book Antiqua" w:cs="Book Antiqua"/>
        </w:rPr>
      </w:pPr>
      <w:r>
        <w:rPr>
          <w:rFonts w:ascii="Book Antiqua" w:eastAsia="Book Antiqua" w:hAnsi="Book Antiqua" w:cs="Book Antiqua"/>
        </w:rPr>
        <w:t>Acționarii au posibilitatea transmiterii formularului de vot prin corespondență și prin mijloace electronice, în scris, respectiv prin e-mail la adresa romcab@romcab.com, cu cel puțin 48 de ore înaintea întrunirii Adunării, cu condiția ca aceasta să conțină semnătura electronică extinsă a acționarului, potrivit Legii nr. 455/2001 privind semnătura electronică republicată, cu modificările și completările ulterioare.</w:t>
      </w:r>
    </w:p>
    <w:p w14:paraId="00000050" w14:textId="77777777" w:rsidR="00482562" w:rsidRDefault="00482562">
      <w:pPr>
        <w:widowControl w:val="0"/>
        <w:spacing w:after="0" w:line="240" w:lineRule="auto"/>
        <w:jc w:val="both"/>
        <w:rPr>
          <w:rFonts w:ascii="Book Antiqua" w:eastAsia="Book Antiqua" w:hAnsi="Book Antiqua" w:cs="Book Antiqua"/>
        </w:rPr>
      </w:pPr>
    </w:p>
    <w:p w14:paraId="00000051" w14:textId="77777777" w:rsidR="00482562" w:rsidRDefault="00D070E7">
      <w:pPr>
        <w:widowControl w:val="0"/>
        <w:spacing w:after="0" w:line="240" w:lineRule="auto"/>
        <w:jc w:val="both"/>
        <w:rPr>
          <w:rFonts w:ascii="Book Antiqua" w:eastAsia="Book Antiqua" w:hAnsi="Book Antiqua" w:cs="Book Antiqua"/>
          <w:color w:val="000000"/>
        </w:rPr>
      </w:pPr>
      <w:bookmarkStart w:id="5" w:name="_heading=h.1fob9te" w:colFirst="0" w:colLast="0"/>
      <w:bookmarkEnd w:id="5"/>
      <w:r>
        <w:rPr>
          <w:rFonts w:ascii="Book Antiqua" w:eastAsia="Book Antiqua" w:hAnsi="Book Antiqua" w:cs="Book Antiqua"/>
          <w:color w:val="000000"/>
        </w:rPr>
        <w:t>Formularul de vot prin cores</w:t>
      </w:r>
      <w:r>
        <w:rPr>
          <w:rFonts w:ascii="Book Antiqua" w:eastAsia="Book Antiqua" w:hAnsi="Book Antiqua" w:cs="Book Antiqua"/>
        </w:rPr>
        <w:t>p</w:t>
      </w:r>
      <w:r>
        <w:rPr>
          <w:rFonts w:ascii="Book Antiqua" w:eastAsia="Book Antiqua" w:hAnsi="Book Antiqua" w:cs="Book Antiqua"/>
          <w:color w:val="000000"/>
        </w:rPr>
        <w:t xml:space="preserve">ondență va fi pus la dispoziția acționarilor pe website-ul societății începând cu data de </w:t>
      </w:r>
      <w:r>
        <w:rPr>
          <w:rFonts w:ascii="Book Antiqua" w:eastAsia="Book Antiqua" w:hAnsi="Book Antiqua" w:cs="Book Antiqua"/>
          <w:b/>
          <w:color w:val="000000"/>
        </w:rPr>
        <w:t>29.03.2024</w:t>
      </w:r>
      <w:r>
        <w:rPr>
          <w:rFonts w:ascii="Book Antiqua" w:eastAsia="Book Antiqua" w:hAnsi="Book Antiqua" w:cs="Book Antiqua"/>
          <w:color w:val="000000"/>
        </w:rPr>
        <w:t>.</w:t>
      </w:r>
    </w:p>
    <w:p w14:paraId="00000052" w14:textId="77777777" w:rsidR="00482562" w:rsidRDefault="00482562">
      <w:pPr>
        <w:widowControl w:val="0"/>
        <w:spacing w:after="0" w:line="240" w:lineRule="auto"/>
        <w:jc w:val="both"/>
        <w:rPr>
          <w:rFonts w:ascii="Book Antiqua" w:eastAsia="Book Antiqua" w:hAnsi="Book Antiqua" w:cs="Book Antiqua"/>
        </w:rPr>
      </w:pPr>
      <w:bookmarkStart w:id="6" w:name="_heading=h.fxw652hyuqup" w:colFirst="0" w:colLast="0"/>
      <w:bookmarkEnd w:id="6"/>
    </w:p>
    <w:p w14:paraId="00000053" w14:textId="77777777" w:rsidR="00482562" w:rsidRDefault="00D070E7">
      <w:pPr>
        <w:widowControl w:val="0"/>
        <w:spacing w:after="0" w:line="240" w:lineRule="auto"/>
        <w:jc w:val="both"/>
        <w:rPr>
          <w:rFonts w:ascii="Book Antiqua" w:eastAsia="Book Antiqua" w:hAnsi="Book Antiqua" w:cs="Book Antiqua"/>
          <w:b/>
          <w:color w:val="000000"/>
        </w:rPr>
      </w:pPr>
      <w:bookmarkStart w:id="7" w:name="_heading=h.2et92p0" w:colFirst="0" w:colLast="0"/>
      <w:bookmarkEnd w:id="7"/>
      <w:r>
        <w:rPr>
          <w:rFonts w:ascii="Book Antiqua" w:eastAsia="Book Antiqua" w:hAnsi="Book Antiqua" w:cs="Book Antiqua"/>
          <w:color w:val="000000"/>
        </w:rPr>
        <w:t xml:space="preserve">La Adunarea Generală Ordinară a Acţionarilor sunt îndreptăţiţi să participe toţi acţionarii înregistraţi la Depozitarul Central la </w:t>
      </w:r>
      <w:r>
        <w:rPr>
          <w:rFonts w:ascii="Book Antiqua" w:eastAsia="Book Antiqua" w:hAnsi="Book Antiqua" w:cs="Book Antiqua"/>
          <w:b/>
          <w:color w:val="000000"/>
        </w:rPr>
        <w:t>data de referinţă 19.04.2024.</w:t>
      </w:r>
    </w:p>
    <w:p w14:paraId="00000054" w14:textId="77777777" w:rsidR="00482562" w:rsidRDefault="00482562">
      <w:pPr>
        <w:widowControl w:val="0"/>
        <w:spacing w:after="0" w:line="240" w:lineRule="auto"/>
        <w:jc w:val="both"/>
        <w:rPr>
          <w:rFonts w:ascii="Book Antiqua" w:eastAsia="Book Antiqua" w:hAnsi="Book Antiqua" w:cs="Book Antiqua"/>
          <w:b/>
        </w:rPr>
      </w:pPr>
      <w:bookmarkStart w:id="8" w:name="_heading=h.ftiod6gwnibi" w:colFirst="0" w:colLast="0"/>
      <w:bookmarkEnd w:id="8"/>
    </w:p>
    <w:p w14:paraId="00000055" w14:textId="77777777" w:rsidR="00482562" w:rsidRDefault="00D070E7">
      <w:pPr>
        <w:widowControl w:val="0"/>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Accesul acţionarilor îndreptăţiţi să participe la Adunarea Generală Ordinară a Acţionarilor este permis în urma verificării identităţii acestora, făcută în cazul acţionarilor persoane fizice cu actul de identitate</w:t>
      </w:r>
      <w:r>
        <w:rPr>
          <w:rFonts w:ascii="Book Antiqua" w:eastAsia="Book Antiqua" w:hAnsi="Book Antiqua" w:cs="Book Antiqua"/>
          <w:i/>
          <w:color w:val="000000"/>
        </w:rPr>
        <w:t xml:space="preserve"> (buletin de identitate/ carte de identitate şi paşaport pentru cetăţenii străini)</w:t>
      </w:r>
      <w:r>
        <w:rPr>
          <w:rFonts w:ascii="Book Antiqua" w:eastAsia="Book Antiqua" w:hAnsi="Book Antiqua" w:cs="Book Antiqua"/>
          <w:color w:val="000000"/>
        </w:rPr>
        <w:t xml:space="preserve"> sau în cazul persoanelor juridice şi al acţionarilor persoane fizice reprezentate, cu împuternicirea dată persoanelor fizice care le reprezintă.</w:t>
      </w:r>
    </w:p>
    <w:p w14:paraId="00000056" w14:textId="77777777" w:rsidR="00482562" w:rsidRDefault="00482562">
      <w:pPr>
        <w:widowControl w:val="0"/>
        <w:spacing w:after="0" w:line="240" w:lineRule="auto"/>
        <w:jc w:val="both"/>
        <w:rPr>
          <w:rFonts w:ascii="Book Antiqua" w:eastAsia="Book Antiqua" w:hAnsi="Book Antiqua" w:cs="Book Antiqua"/>
        </w:rPr>
      </w:pPr>
    </w:p>
    <w:p w14:paraId="00000057" w14:textId="77777777" w:rsidR="00482562" w:rsidRDefault="00D070E7">
      <w:pPr>
        <w:widowControl w:val="0"/>
        <w:spacing w:after="0" w:line="240" w:lineRule="auto"/>
        <w:jc w:val="both"/>
        <w:rPr>
          <w:rFonts w:ascii="Book Antiqua" w:eastAsia="Book Antiqua" w:hAnsi="Book Antiqua" w:cs="Book Antiqua"/>
          <w:b/>
          <w:color w:val="000000"/>
        </w:rPr>
      </w:pPr>
      <w:r>
        <w:rPr>
          <w:rFonts w:ascii="Book Antiqua" w:eastAsia="Book Antiqua" w:hAnsi="Book Antiqua" w:cs="Book Antiqua"/>
        </w:rPr>
        <w:t xml:space="preserve">Materialele informative referitoare la problemele incluse pe ordinea de zi precum şi proiectul de hotărâre vor putea fi consultate pe site-ul societăţii www.romcab.com, secţiunea Acţionariat, începând cu data de </w:t>
      </w:r>
      <w:r>
        <w:rPr>
          <w:rFonts w:ascii="Book Antiqua" w:eastAsia="Book Antiqua" w:hAnsi="Book Antiqua" w:cs="Book Antiqua"/>
          <w:b/>
        </w:rPr>
        <w:t xml:space="preserve">29.03.2024. </w:t>
      </w:r>
    </w:p>
    <w:p w14:paraId="00000058" w14:textId="77777777" w:rsidR="00482562" w:rsidRDefault="00482562">
      <w:pPr>
        <w:widowControl w:val="0"/>
        <w:spacing w:after="0" w:line="240" w:lineRule="auto"/>
        <w:jc w:val="both"/>
        <w:rPr>
          <w:rFonts w:ascii="Book Antiqua" w:eastAsia="Book Antiqua" w:hAnsi="Book Antiqua" w:cs="Book Antiqua"/>
          <w:b/>
        </w:rPr>
      </w:pPr>
    </w:p>
    <w:p w14:paraId="00000059" w14:textId="77777777" w:rsidR="00482562" w:rsidRDefault="00D070E7">
      <w:pPr>
        <w:widowControl w:val="0"/>
        <w:spacing w:after="0" w:line="240" w:lineRule="auto"/>
        <w:jc w:val="both"/>
        <w:rPr>
          <w:rFonts w:ascii="Book Antiqua" w:eastAsia="Book Antiqua" w:hAnsi="Book Antiqua" w:cs="Book Antiqua"/>
        </w:rPr>
      </w:pPr>
      <w:r>
        <w:rPr>
          <w:rFonts w:ascii="Book Antiqua" w:eastAsia="Book Antiqua" w:hAnsi="Book Antiqua" w:cs="Book Antiqua"/>
        </w:rPr>
        <w:t xml:space="preserve">Informaţii suplimentare se pot obţine la sediul societăţii Romcab S.A. sau al administratorului judiciar. </w:t>
      </w:r>
    </w:p>
    <w:p w14:paraId="0000005A" w14:textId="77777777" w:rsidR="00482562" w:rsidRDefault="00482562">
      <w:pPr>
        <w:widowControl w:val="0"/>
        <w:spacing w:after="0" w:line="240" w:lineRule="auto"/>
        <w:ind w:firstLine="720"/>
        <w:jc w:val="both"/>
        <w:rPr>
          <w:rFonts w:ascii="Book Antiqua" w:eastAsia="Book Antiqua" w:hAnsi="Book Antiqua" w:cs="Book Antiqua"/>
        </w:rPr>
      </w:pPr>
    </w:p>
    <w:p w14:paraId="0000005B" w14:textId="77777777" w:rsidR="00482562" w:rsidRDefault="00482562">
      <w:pPr>
        <w:widowControl w:val="0"/>
        <w:spacing w:after="0" w:line="240" w:lineRule="auto"/>
        <w:ind w:firstLine="720"/>
        <w:jc w:val="both"/>
        <w:rPr>
          <w:rFonts w:ascii="Book Antiqua" w:eastAsia="Book Antiqua" w:hAnsi="Book Antiqua" w:cs="Book Antiqua"/>
        </w:rPr>
      </w:pPr>
    </w:p>
    <w:p w14:paraId="0000005C" w14:textId="77777777" w:rsidR="00482562" w:rsidRDefault="00482562">
      <w:pPr>
        <w:widowControl w:val="0"/>
        <w:spacing w:after="0" w:line="240" w:lineRule="auto"/>
        <w:ind w:firstLine="720"/>
        <w:jc w:val="both"/>
        <w:rPr>
          <w:rFonts w:ascii="Book Antiqua" w:eastAsia="Book Antiqua" w:hAnsi="Book Antiqua" w:cs="Book Antiqua"/>
        </w:rPr>
      </w:pPr>
    </w:p>
    <w:p w14:paraId="0000005D" w14:textId="77777777" w:rsidR="00482562" w:rsidRDefault="00482562">
      <w:pPr>
        <w:widowControl w:val="0"/>
        <w:spacing w:after="0" w:line="240" w:lineRule="auto"/>
        <w:ind w:firstLine="720"/>
        <w:jc w:val="both"/>
        <w:rPr>
          <w:rFonts w:ascii="Book Antiqua" w:eastAsia="Book Antiqua" w:hAnsi="Book Antiqua" w:cs="Book Antiqua"/>
        </w:rPr>
      </w:pPr>
      <w:bookmarkStart w:id="9" w:name="_heading=h.3znysh7" w:colFirst="0" w:colLast="0"/>
      <w:bookmarkEnd w:id="9"/>
    </w:p>
    <w:p w14:paraId="0000005E" w14:textId="77777777" w:rsidR="00482562" w:rsidRDefault="00D070E7">
      <w:pPr>
        <w:widowControl w:val="0"/>
        <w:spacing w:after="0" w:line="240" w:lineRule="auto"/>
        <w:jc w:val="center"/>
        <w:rPr>
          <w:rFonts w:ascii="Book Antiqua" w:eastAsia="Book Antiqua" w:hAnsi="Book Antiqua" w:cs="Book Antiqua"/>
          <w:b/>
        </w:rPr>
      </w:pPr>
      <w:r>
        <w:rPr>
          <w:rFonts w:ascii="Book Antiqua" w:eastAsia="Book Antiqua" w:hAnsi="Book Antiqua" w:cs="Book Antiqua"/>
          <w:b/>
        </w:rPr>
        <w:t>RTZ &amp; PARTNERS S.P.R.L.</w:t>
      </w:r>
    </w:p>
    <w:p w14:paraId="0000005F" w14:textId="77777777" w:rsidR="00482562" w:rsidRDefault="00D070E7">
      <w:pPr>
        <w:widowControl w:val="0"/>
        <w:spacing w:after="0" w:line="240" w:lineRule="auto"/>
        <w:jc w:val="center"/>
        <w:rPr>
          <w:rFonts w:ascii="Book Antiqua" w:eastAsia="Book Antiqua" w:hAnsi="Book Antiqua" w:cs="Book Antiqua"/>
          <w:b/>
        </w:rPr>
      </w:pPr>
      <w:r>
        <w:rPr>
          <w:rFonts w:ascii="Book Antiqua" w:eastAsia="Book Antiqua" w:hAnsi="Book Antiqua" w:cs="Book Antiqua"/>
          <w:b/>
        </w:rPr>
        <w:t>Practician în Insolvenţă</w:t>
      </w:r>
    </w:p>
    <w:p w14:paraId="00000060" w14:textId="77777777" w:rsidR="00482562" w:rsidRDefault="00D070E7">
      <w:pPr>
        <w:widowControl w:val="0"/>
        <w:spacing w:after="0" w:line="240" w:lineRule="auto"/>
        <w:jc w:val="center"/>
        <w:rPr>
          <w:rFonts w:ascii="Book Antiqua" w:eastAsia="Book Antiqua" w:hAnsi="Book Antiqua" w:cs="Book Antiqua"/>
          <w:b/>
        </w:rPr>
      </w:pPr>
      <w:r>
        <w:rPr>
          <w:rFonts w:ascii="Book Antiqua" w:eastAsia="Book Antiqua" w:hAnsi="Book Antiqua" w:cs="Book Antiqua"/>
          <w:b/>
        </w:rPr>
        <w:t>Claudiu Ioan Balog</w:t>
      </w:r>
    </w:p>
    <w:p w14:paraId="00000061" w14:textId="77777777" w:rsidR="00482562" w:rsidRDefault="00482562">
      <w:pPr>
        <w:widowControl w:val="0"/>
        <w:spacing w:after="0" w:line="240" w:lineRule="auto"/>
        <w:jc w:val="both"/>
        <w:rPr>
          <w:rFonts w:ascii="Book Antiqua" w:eastAsia="Book Antiqua" w:hAnsi="Book Antiqua" w:cs="Book Antiqua"/>
          <w:b/>
        </w:rPr>
      </w:pPr>
    </w:p>
    <w:sectPr w:rsidR="00482562">
      <w:footerReference w:type="default" r:id="rId10"/>
      <w:pgSz w:w="11906" w:h="16838"/>
      <w:pgMar w:top="2267" w:right="1417" w:bottom="1258"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B2FB" w14:textId="77777777" w:rsidR="006709C5" w:rsidRDefault="00D070E7">
      <w:pPr>
        <w:spacing w:after="0" w:line="240" w:lineRule="auto"/>
      </w:pPr>
      <w:r>
        <w:separator/>
      </w:r>
    </w:p>
  </w:endnote>
  <w:endnote w:type="continuationSeparator" w:id="0">
    <w:p w14:paraId="70B93945" w14:textId="77777777" w:rsidR="006709C5" w:rsidRDefault="00D0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091767F0" w:rsidR="00482562" w:rsidRDefault="00D070E7">
    <w:pPr>
      <w:jc w:val="right"/>
      <w:rPr>
        <w:rFonts w:ascii="Book Antiqua" w:eastAsia="Book Antiqua" w:hAnsi="Book Antiqua" w:cs="Book Antiqua"/>
        <w:sz w:val="20"/>
        <w:szCs w:val="20"/>
      </w:rPr>
    </w:pPr>
    <w:r>
      <w:rPr>
        <w:rFonts w:ascii="Book Antiqua" w:eastAsia="Book Antiqua" w:hAnsi="Book Antiqua" w:cs="Book Antiqua"/>
        <w:sz w:val="20"/>
        <w:szCs w:val="20"/>
      </w:rPr>
      <w:fldChar w:fldCharType="begin"/>
    </w:r>
    <w:r>
      <w:rPr>
        <w:rFonts w:ascii="Book Antiqua" w:eastAsia="Book Antiqua" w:hAnsi="Book Antiqua" w:cs="Book Antiqua"/>
        <w:sz w:val="20"/>
        <w:szCs w:val="20"/>
      </w:rPr>
      <w:instrText>PAGE</w:instrText>
    </w:r>
    <w:r>
      <w:rPr>
        <w:rFonts w:ascii="Book Antiqua" w:eastAsia="Book Antiqua" w:hAnsi="Book Antiqua" w:cs="Book Antiqua"/>
        <w:sz w:val="20"/>
        <w:szCs w:val="20"/>
      </w:rPr>
      <w:fldChar w:fldCharType="separate"/>
    </w:r>
    <w:r w:rsidR="003C436B">
      <w:rPr>
        <w:rFonts w:ascii="Book Antiqua" w:eastAsia="Book Antiqua" w:hAnsi="Book Antiqua" w:cs="Book Antiqua"/>
        <w:noProof/>
        <w:sz w:val="20"/>
        <w:szCs w:val="20"/>
      </w:rPr>
      <w:t>4</w:t>
    </w:r>
    <w:r>
      <w:rPr>
        <w:rFonts w:ascii="Book Antiqua" w:eastAsia="Book Antiqua" w:hAnsi="Book Antiqua" w:cs="Book Antiqu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59FE1" w14:textId="77777777" w:rsidR="006709C5" w:rsidRDefault="00D070E7">
      <w:pPr>
        <w:spacing w:after="0" w:line="240" w:lineRule="auto"/>
      </w:pPr>
      <w:r>
        <w:separator/>
      </w:r>
    </w:p>
  </w:footnote>
  <w:footnote w:type="continuationSeparator" w:id="0">
    <w:p w14:paraId="48B5F630" w14:textId="77777777" w:rsidR="006709C5" w:rsidRDefault="00D07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A7482"/>
    <w:multiLevelType w:val="multilevel"/>
    <w:tmpl w:val="E5B29B52"/>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62"/>
    <w:rsid w:val="003C436B"/>
    <w:rsid w:val="00482562"/>
    <w:rsid w:val="006709C5"/>
    <w:rsid w:val="00D070E7"/>
    <w:rsid w:val="00E2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4A5B"/>
  <w15:docId w15:val="{8A24513E-7951-4EE6-A62A-0346DD1D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C7268"/>
    <w:rPr>
      <w:color w:val="0000FF" w:themeColor="hyperlink"/>
      <w:u w:val="single"/>
    </w:rPr>
  </w:style>
  <w:style w:type="paragraph" w:styleId="ListParagraph">
    <w:name w:val="List Paragraph"/>
    <w:basedOn w:val="Normal"/>
    <w:uiPriority w:val="34"/>
    <w:qFormat/>
    <w:rsid w:val="00C20F94"/>
    <w:pPr>
      <w:ind w:left="720"/>
      <w:contextualSpacing/>
    </w:pPr>
  </w:style>
  <w:style w:type="paragraph" w:styleId="Header">
    <w:name w:val="header"/>
    <w:basedOn w:val="Normal"/>
    <w:link w:val="HeaderChar"/>
    <w:uiPriority w:val="99"/>
    <w:unhideWhenUsed/>
    <w:rsid w:val="001E4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D0F"/>
  </w:style>
  <w:style w:type="paragraph" w:styleId="Footer">
    <w:name w:val="footer"/>
    <w:basedOn w:val="Normal"/>
    <w:link w:val="FooterChar"/>
    <w:uiPriority w:val="99"/>
    <w:unhideWhenUsed/>
    <w:rsid w:val="001E4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omca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cab@romc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FjM/xG23StMHewBpdeMy3EIMA==">CgMxLjAyCGguZ2pkZ3hzMg5oLmNia2tpa2RtaDAxNTIOaC43YXVyZzludXBxcTkyCWguMzBqMHpsbDIJaC4xZm9iOXRlMg5oLmZ4dzY1Mmh5dXF1cDIJaC4yZXQ5MnAwMg5oLmZ0aW9kNmd3bmliaTIJaC4zem55c2g3OAByITFvcUM4R1lBUEFDSUJBOVA2ajVteWV4Z0NiRmpLYnBOMg==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 Olar</dc:creator>
  <cp:lastModifiedBy>Ioan Olar</cp:lastModifiedBy>
  <cp:revision>3</cp:revision>
  <dcterms:created xsi:type="dcterms:W3CDTF">2022-03-24T06:55:00Z</dcterms:created>
  <dcterms:modified xsi:type="dcterms:W3CDTF">2024-03-29T08:35:00Z</dcterms:modified>
</cp:coreProperties>
</file>