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68" w:rsidRPr="00AE4A68" w:rsidRDefault="00AE4A68" w:rsidP="00AE4A68">
      <w:pPr>
        <w:autoSpaceDE w:val="0"/>
        <w:autoSpaceDN w:val="0"/>
        <w:adjustRightInd w:val="0"/>
        <w:spacing w:after="0" w:line="360" w:lineRule="auto"/>
        <w:contextualSpacing/>
        <w:jc w:val="center"/>
        <w:rPr>
          <w:rFonts w:ascii="Times New Roman" w:hAnsi="Times New Roman"/>
          <w:b/>
          <w:bCs/>
          <w:sz w:val="24"/>
          <w:szCs w:val="24"/>
          <w:lang w:val="ro-RO" w:eastAsia="ro-RO"/>
        </w:rPr>
      </w:pPr>
    </w:p>
    <w:p w:rsidR="00AE4A68" w:rsidRPr="00AE4A68" w:rsidRDefault="00AE4A68" w:rsidP="00AE4A68">
      <w:pPr>
        <w:autoSpaceDE w:val="0"/>
        <w:autoSpaceDN w:val="0"/>
        <w:adjustRightInd w:val="0"/>
        <w:spacing w:after="0" w:line="360" w:lineRule="auto"/>
        <w:contextualSpacing/>
        <w:jc w:val="center"/>
        <w:rPr>
          <w:rFonts w:ascii="Times New Roman" w:hAnsi="Times New Roman"/>
          <w:b/>
          <w:bCs/>
          <w:sz w:val="24"/>
          <w:szCs w:val="24"/>
          <w:lang w:val="ro-RO" w:eastAsia="ro-RO"/>
        </w:rPr>
      </w:pPr>
      <w:r w:rsidRPr="00AE4A68">
        <w:rPr>
          <w:rFonts w:ascii="Times New Roman" w:hAnsi="Times New Roman"/>
          <w:b/>
          <w:bCs/>
          <w:sz w:val="24"/>
          <w:szCs w:val="24"/>
          <w:lang w:val="ro-RO" w:eastAsia="ro-RO"/>
        </w:rPr>
        <w:t>PROCURĂ SPECIALĂ</w:t>
      </w:r>
    </w:p>
    <w:p w:rsidR="00AE4A68" w:rsidRPr="00AE4A68" w:rsidRDefault="00AE4A68" w:rsidP="00AE4A68">
      <w:pPr>
        <w:autoSpaceDE w:val="0"/>
        <w:autoSpaceDN w:val="0"/>
        <w:adjustRightInd w:val="0"/>
        <w:spacing w:after="0" w:line="360" w:lineRule="auto"/>
        <w:contextualSpacing/>
        <w:jc w:val="center"/>
        <w:rPr>
          <w:rFonts w:ascii="Times New Roman" w:hAnsi="Times New Roman"/>
          <w:b/>
          <w:bCs/>
          <w:sz w:val="24"/>
          <w:szCs w:val="24"/>
          <w:lang w:val="ro-RO" w:eastAsia="ro-RO"/>
        </w:rPr>
      </w:pPr>
    </w:p>
    <w:p w:rsidR="00AE4A68" w:rsidRPr="00AE4A68" w:rsidRDefault="00AE4A68" w:rsidP="00AE4A68">
      <w:pPr>
        <w:autoSpaceDE w:val="0"/>
        <w:autoSpaceDN w:val="0"/>
        <w:adjustRightInd w:val="0"/>
        <w:spacing w:after="0" w:line="360" w:lineRule="auto"/>
        <w:contextualSpacing/>
        <w:jc w:val="both"/>
        <w:rPr>
          <w:rFonts w:ascii="Times New Roman" w:hAnsi="Times New Roman"/>
          <w:b/>
          <w:bCs/>
          <w:sz w:val="24"/>
          <w:szCs w:val="24"/>
          <w:lang w:val="ro-RO" w:eastAsia="ro-RO"/>
        </w:rPr>
      </w:pPr>
    </w:p>
    <w:p w:rsidR="00AE4A68" w:rsidRPr="00AE4A68" w:rsidRDefault="00AE4A68" w:rsidP="00AE4A68">
      <w:pPr>
        <w:autoSpaceDE w:val="0"/>
        <w:autoSpaceDN w:val="0"/>
        <w:adjustRightInd w:val="0"/>
        <w:spacing w:after="0" w:line="360" w:lineRule="auto"/>
        <w:contextualSpacing/>
        <w:jc w:val="both"/>
        <w:rPr>
          <w:rFonts w:ascii="Times New Roman" w:hAnsi="Times New Roman"/>
          <w:sz w:val="24"/>
          <w:szCs w:val="24"/>
          <w:lang w:val="ro-RO" w:eastAsia="ro-RO"/>
        </w:rPr>
      </w:pPr>
      <w:r w:rsidRPr="00AE4A68">
        <w:rPr>
          <w:rFonts w:ascii="Times New Roman" w:hAnsi="Times New Roman"/>
          <w:sz w:val="24"/>
          <w:szCs w:val="24"/>
          <w:lang w:val="ro-RO" w:eastAsia="ro-RO"/>
        </w:rPr>
        <w:t xml:space="preserve">Subsemnatul ______________________________________________, cod numeric personal _________________________________________________________, reprezentant legal al ___________________________________________________, având cod unic de înregistrare  _______________________________, la ________________________, deținător al unui număr de _________________________ acțiuni emise de S.C. ROMCAB S.A. înmatriculată la ORC MUREȘ sub nr. J26/764/1995, Cod Unic de Înregistrare RO 7947193, care îmi conferă un număr de _______________________________ drepturi de vot în </w:t>
      </w:r>
      <w:r w:rsidRPr="00AE4A68">
        <w:rPr>
          <w:rFonts w:ascii="Times New Roman" w:hAnsi="Times New Roman"/>
          <w:b/>
          <w:bCs/>
          <w:sz w:val="24"/>
          <w:szCs w:val="24"/>
          <w:lang w:val="ro-RO" w:eastAsia="ro-RO"/>
        </w:rPr>
        <w:t>Adunarea Generală Extraordinară a Acționarilor</w:t>
      </w:r>
      <w:r w:rsidR="000D75C9">
        <w:rPr>
          <w:rFonts w:ascii="Times New Roman" w:hAnsi="Times New Roman"/>
          <w:sz w:val="24"/>
          <w:szCs w:val="24"/>
          <w:lang w:val="ro-RO" w:eastAsia="ro-RO"/>
        </w:rPr>
        <w:t xml:space="preserve">, din totalul de 234.651.650 acțiuni emise de </w:t>
      </w:r>
      <w:r w:rsidRPr="00AE4A68">
        <w:rPr>
          <w:rFonts w:ascii="Times New Roman" w:hAnsi="Times New Roman"/>
          <w:sz w:val="24"/>
          <w:szCs w:val="24"/>
          <w:lang w:val="ro-RO" w:eastAsia="ro-RO"/>
        </w:rPr>
        <w:t>ROMCAB S.A. (la care coresp</w:t>
      </w:r>
      <w:r w:rsidR="000D75C9">
        <w:rPr>
          <w:rFonts w:ascii="Times New Roman" w:hAnsi="Times New Roman"/>
          <w:sz w:val="24"/>
          <w:szCs w:val="24"/>
          <w:lang w:val="ro-RO" w:eastAsia="ro-RO"/>
        </w:rPr>
        <w:t>unde un număr total de 234.651.650</w:t>
      </w:r>
      <w:r w:rsidRPr="00AE4A68">
        <w:rPr>
          <w:rFonts w:ascii="Times New Roman" w:hAnsi="Times New Roman"/>
          <w:sz w:val="24"/>
          <w:szCs w:val="24"/>
          <w:lang w:val="ro-RO" w:eastAsia="ro-RO"/>
        </w:rPr>
        <w:t xml:space="preserve"> drepturi de vot), n</w:t>
      </w:r>
      <w:r w:rsidR="006E515C">
        <w:rPr>
          <w:rFonts w:ascii="Times New Roman" w:hAnsi="Times New Roman"/>
          <w:sz w:val="24"/>
          <w:szCs w:val="24"/>
          <w:lang w:val="ro-RO" w:eastAsia="ro-RO"/>
        </w:rPr>
        <w:t xml:space="preserve">umesc prin prezenta procură pe </w:t>
      </w:r>
      <w:r w:rsidRPr="00AE4A68">
        <w:rPr>
          <w:rFonts w:ascii="Times New Roman" w:hAnsi="Times New Roman"/>
          <w:sz w:val="24"/>
          <w:szCs w:val="24"/>
          <w:lang w:val="ro-RO" w:eastAsia="ro-RO"/>
        </w:rPr>
        <w:t>________________________________________</w:t>
      </w:r>
      <w:r w:rsidR="006E515C">
        <w:rPr>
          <w:rFonts w:ascii="Times New Roman" w:hAnsi="Times New Roman"/>
          <w:sz w:val="24"/>
          <w:szCs w:val="24"/>
          <w:lang w:val="ro-RO" w:eastAsia="ro-RO"/>
        </w:rPr>
        <w:t xml:space="preserve"> </w:t>
      </w:r>
      <w:r w:rsidRPr="00AE4A68">
        <w:rPr>
          <w:rFonts w:ascii="Times New Roman" w:hAnsi="Times New Roman"/>
          <w:sz w:val="24"/>
          <w:szCs w:val="24"/>
          <w:lang w:val="ro-RO" w:eastAsia="ro-RO"/>
        </w:rPr>
        <w:t>domiciliat în __________________________________________________________, posesor al C.I. seria</w:t>
      </w:r>
      <w:r w:rsidR="006E515C">
        <w:rPr>
          <w:rFonts w:ascii="Times New Roman" w:hAnsi="Times New Roman"/>
          <w:sz w:val="24"/>
          <w:szCs w:val="24"/>
          <w:lang w:val="ro-RO" w:eastAsia="ro-RO"/>
        </w:rPr>
        <w:t xml:space="preserve"> ___________ nr.</w:t>
      </w:r>
      <w:r w:rsidRPr="00AE4A68">
        <w:rPr>
          <w:rFonts w:ascii="Times New Roman" w:hAnsi="Times New Roman"/>
          <w:sz w:val="24"/>
          <w:szCs w:val="24"/>
          <w:lang w:val="ro-RO" w:eastAsia="ro-RO"/>
        </w:rPr>
        <w:t>_</w:t>
      </w:r>
      <w:r w:rsidR="006E515C">
        <w:rPr>
          <w:rFonts w:ascii="Times New Roman" w:hAnsi="Times New Roman"/>
          <w:sz w:val="24"/>
          <w:szCs w:val="24"/>
          <w:lang w:val="ro-RO" w:eastAsia="ro-RO"/>
        </w:rPr>
        <w:t>________________, având CNP _</w:t>
      </w:r>
      <w:bookmarkStart w:id="0" w:name="_GoBack"/>
      <w:bookmarkEnd w:id="0"/>
      <w:r w:rsidRPr="00AE4A68">
        <w:rPr>
          <w:rFonts w:ascii="Times New Roman" w:hAnsi="Times New Roman"/>
          <w:sz w:val="24"/>
          <w:szCs w:val="24"/>
          <w:lang w:val="ro-RO" w:eastAsia="ro-RO"/>
        </w:rPr>
        <w:t xml:space="preserve">____________________________, ca reprezentant al meu în </w:t>
      </w:r>
      <w:r w:rsidRPr="00AE4A68">
        <w:rPr>
          <w:rFonts w:ascii="Times New Roman" w:hAnsi="Times New Roman"/>
          <w:b/>
          <w:sz w:val="24"/>
          <w:szCs w:val="24"/>
          <w:lang w:val="ro-RO" w:eastAsia="ro-RO"/>
        </w:rPr>
        <w:t>„Adunarea Generală Extraordinară a Acționarilor”</w:t>
      </w:r>
      <w:r w:rsidRPr="00AE4A68">
        <w:rPr>
          <w:rFonts w:ascii="Times New Roman" w:hAnsi="Times New Roman"/>
          <w:sz w:val="24"/>
          <w:szCs w:val="24"/>
          <w:lang w:val="ro-RO" w:eastAsia="ro-RO"/>
        </w:rPr>
        <w:t xml:space="preserve"> societăţii ce va avea loc în data de </w:t>
      </w:r>
      <w:r w:rsidRPr="00AE4A68">
        <w:rPr>
          <w:rFonts w:ascii="Times New Roman" w:hAnsi="Times New Roman"/>
          <w:b/>
          <w:sz w:val="24"/>
          <w:szCs w:val="24"/>
          <w:lang w:val="ro-RO" w:eastAsia="ro-RO"/>
        </w:rPr>
        <w:t>07.02.2022</w:t>
      </w:r>
      <w:r w:rsidRPr="00AE4A68">
        <w:rPr>
          <w:rFonts w:ascii="Times New Roman" w:hAnsi="Times New Roman"/>
          <w:sz w:val="24"/>
          <w:szCs w:val="24"/>
          <w:lang w:val="ro-RO" w:eastAsia="ro-RO"/>
        </w:rPr>
        <w:t xml:space="preserve">, ora 12.00, la sediul social al firmei, sau în data de </w:t>
      </w:r>
      <w:r w:rsidRPr="00AE4A68">
        <w:rPr>
          <w:rFonts w:ascii="Times New Roman" w:hAnsi="Times New Roman"/>
          <w:b/>
          <w:sz w:val="24"/>
          <w:szCs w:val="24"/>
          <w:lang w:val="ro-RO" w:eastAsia="ro-RO"/>
        </w:rPr>
        <w:t xml:space="preserve">08.02.2022 </w:t>
      </w:r>
      <w:r w:rsidRPr="00AE4A68">
        <w:rPr>
          <w:rFonts w:ascii="Times New Roman" w:hAnsi="Times New Roman"/>
          <w:sz w:val="24"/>
          <w:szCs w:val="24"/>
          <w:lang w:val="ro-RO" w:eastAsia="ro-RO"/>
        </w:rPr>
        <w:t>(aceeași oră și loc), data ţinerii celei de-a doua adunări, în cazul în care cea dintâi nu s-ar putea ţine, să exercite dreptul de vot aferent deţinerilor mele înregistrate în Registrul acţionarilor, după cum urmează:</w:t>
      </w:r>
    </w:p>
    <w:p w:rsidR="00AE4A68" w:rsidRDefault="00AE4A68" w:rsidP="005E7B6D">
      <w:pPr>
        <w:widowControl w:val="0"/>
        <w:spacing w:before="240" w:after="240" w:line="240" w:lineRule="auto"/>
        <w:jc w:val="both"/>
        <w:rPr>
          <w:rFonts w:ascii="Times New Roman" w:eastAsia="Book Antiqua" w:hAnsi="Times New Roman"/>
          <w:sz w:val="24"/>
          <w:szCs w:val="24"/>
          <w:lang w:val="ro-RO"/>
        </w:rPr>
      </w:pPr>
    </w:p>
    <w:p w:rsidR="005E7B6D" w:rsidRPr="005E7B6D" w:rsidRDefault="005E7B6D" w:rsidP="005E7B6D">
      <w:pPr>
        <w:widowControl w:val="0"/>
        <w:numPr>
          <w:ilvl w:val="0"/>
          <w:numId w:val="14"/>
        </w:numPr>
        <w:spacing w:before="240" w:after="240" w:line="240" w:lineRule="auto"/>
        <w:jc w:val="both"/>
        <w:rPr>
          <w:rFonts w:ascii="Times New Roman" w:eastAsia="Book Antiqua" w:hAnsi="Times New Roman"/>
          <w:sz w:val="24"/>
          <w:szCs w:val="24"/>
          <w:lang w:val="ro-RO"/>
        </w:rPr>
      </w:pPr>
      <w:r w:rsidRPr="005E7B6D">
        <w:rPr>
          <w:rFonts w:ascii="Times New Roman" w:eastAsia="Book Antiqua" w:hAnsi="Times New Roman"/>
          <w:sz w:val="24"/>
          <w:szCs w:val="24"/>
          <w:lang w:val="ro-RO"/>
        </w:rPr>
        <w:t xml:space="preserve">Aprobarea majorării capitalului social al societății </w:t>
      </w:r>
      <w:r w:rsidRPr="005E7B6D">
        <w:rPr>
          <w:rFonts w:ascii="Times New Roman" w:eastAsia="Book Antiqua" w:hAnsi="Times New Roman"/>
          <w:b/>
          <w:sz w:val="24"/>
          <w:szCs w:val="24"/>
          <w:lang w:val="ro-RO"/>
        </w:rPr>
        <w:t xml:space="preserve">ROMCAB S.A., </w:t>
      </w:r>
      <w:r w:rsidRPr="005E7B6D">
        <w:rPr>
          <w:rFonts w:ascii="Times New Roman" w:eastAsia="Book Antiqua" w:hAnsi="Times New Roman"/>
          <w:sz w:val="24"/>
          <w:szCs w:val="24"/>
          <w:lang w:val="ro-RO"/>
        </w:rPr>
        <w:t xml:space="preserve">cu suma de 78.000.000 lei, într-o singură etapă, de la nivelul capitalului social actual de 23.465.165 lei până la nivelul maxim de 101.465.165 lei, prin emisiunea a 780.000.000 acțiuni noi ordinare, nominative, indivizibile, dematerializate, cu valoare nominală de 0,1 lei fiecare și fără primă de emisiune, care vor fi oferite spre subscriere acționarilor de la data de înregistrare ce va fi stabilită de AGEA. </w:t>
      </w:r>
      <w:r w:rsidRPr="005E7B6D">
        <w:rPr>
          <w:rFonts w:ascii="Times New Roman" w:eastAsia="Book Antiqua" w:hAnsi="Times New Roman"/>
          <w:b/>
          <w:sz w:val="24"/>
          <w:szCs w:val="24"/>
          <w:lang w:val="ro-RO"/>
        </w:rPr>
        <w:t xml:space="preserve">Operațiunea de majorare a capitalului social se va iniția doar după finalizarea operațiunii de diminuare a valorii nominale a acțiunii Romcab S.A., de la 2,5 lei / acțiune la 0,1 lei / acțiune, aflată în derulare la data convocării AGEA </w:t>
      </w:r>
      <w:r w:rsidRPr="005E7B6D">
        <w:rPr>
          <w:rFonts w:ascii="Times New Roman" w:eastAsia="Book Antiqua" w:hAnsi="Times New Roman"/>
          <w:sz w:val="24"/>
          <w:szCs w:val="24"/>
          <w:lang w:val="ro-RO"/>
        </w:rPr>
        <w:t>și aprobată</w:t>
      </w:r>
      <w:r w:rsidRPr="005E7B6D">
        <w:rPr>
          <w:rFonts w:ascii="Times New Roman" w:eastAsia="Book Antiqua" w:hAnsi="Times New Roman"/>
          <w:b/>
          <w:sz w:val="24"/>
          <w:szCs w:val="24"/>
          <w:lang w:val="ro-RO"/>
        </w:rPr>
        <w:t xml:space="preserve"> </w:t>
      </w:r>
      <w:r w:rsidRPr="005E7B6D">
        <w:rPr>
          <w:rFonts w:ascii="Times New Roman" w:eastAsia="Book Antiqua" w:hAnsi="Times New Roman"/>
          <w:sz w:val="24"/>
          <w:szCs w:val="24"/>
          <w:lang w:val="ro-RO"/>
        </w:rPr>
        <w:t>prin hotărârea Adunării Generale Extraordinare a Acționarilor Romcab S.A. din data de 03 decembrie 2021</w:t>
      </w:r>
      <w:r w:rsidRPr="005E7B6D">
        <w:rPr>
          <w:rFonts w:ascii="Times New Roman" w:eastAsia="Book Antiqua" w:hAnsi="Times New Roman"/>
          <w:b/>
          <w:sz w:val="24"/>
          <w:szCs w:val="24"/>
          <w:lang w:val="ro-RO"/>
        </w:rPr>
        <w:t xml:space="preserve">, </w:t>
      </w:r>
      <w:r w:rsidRPr="005E7B6D">
        <w:rPr>
          <w:rFonts w:ascii="Times New Roman" w:eastAsia="Book Antiqua" w:hAnsi="Times New Roman"/>
          <w:sz w:val="24"/>
          <w:szCs w:val="24"/>
          <w:lang w:val="ro-RO"/>
        </w:rPr>
        <w:t>în următoarele condiții:</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1.1.</w:t>
      </w:r>
      <w:r w:rsidRPr="005E7B6D">
        <w:rPr>
          <w:rFonts w:ascii="Times New Roman" w:eastAsia="Book Antiqua" w:hAnsi="Times New Roman"/>
          <w:sz w:val="24"/>
          <w:szCs w:val="24"/>
          <w:lang w:val="ro-RO"/>
        </w:rPr>
        <w:t xml:space="preserve"> Majorarea capitalului social se realizează </w:t>
      </w:r>
      <w:r w:rsidRPr="005E7B6D">
        <w:rPr>
          <w:rFonts w:ascii="Times New Roman" w:eastAsia="Book Antiqua" w:hAnsi="Times New Roman"/>
          <w:b/>
          <w:sz w:val="24"/>
          <w:szCs w:val="24"/>
          <w:lang w:val="ro-RO"/>
        </w:rPr>
        <w:t>într-o singură etapă</w:t>
      </w:r>
      <w:r w:rsidRPr="005E7B6D">
        <w:rPr>
          <w:rFonts w:ascii="Times New Roman" w:eastAsia="Book Antiqua" w:hAnsi="Times New Roman"/>
          <w:sz w:val="24"/>
          <w:szCs w:val="24"/>
          <w:lang w:val="ro-RO"/>
        </w:rPr>
        <w:t xml:space="preserve">, prin emisiunea unui număr de 780.000.000 </w:t>
      </w:r>
      <w:r w:rsidRPr="005E7B6D">
        <w:rPr>
          <w:rFonts w:ascii="Times New Roman" w:eastAsia="Book Antiqua" w:hAnsi="Times New Roman"/>
          <w:b/>
          <w:sz w:val="24"/>
          <w:szCs w:val="24"/>
          <w:lang w:val="ro-RO"/>
        </w:rPr>
        <w:t>acțiuni noi</w:t>
      </w:r>
      <w:r w:rsidRPr="005E7B6D">
        <w:rPr>
          <w:rFonts w:ascii="Times New Roman" w:eastAsia="Book Antiqua" w:hAnsi="Times New Roman"/>
          <w:sz w:val="24"/>
          <w:szCs w:val="24"/>
          <w:lang w:val="ro-RO"/>
        </w:rPr>
        <w:t xml:space="preserve"> ordinare, nominative, indivizibile, dematerializate, cu valoare nominală de 0,1 lei fiecare, cu acordarea dreptului de preferință pentru acționarii înscriși în Registrul Acționarilor Societății ținut de Depozitarul Central, proporțional cu cotele de participare deținute de aceștia la data de </w:t>
      </w:r>
      <w:r w:rsidRPr="005E7B6D">
        <w:rPr>
          <w:rFonts w:ascii="Times New Roman" w:eastAsia="Book Antiqua" w:hAnsi="Times New Roman"/>
          <w:sz w:val="24"/>
          <w:szCs w:val="24"/>
          <w:lang w:val="ro-RO"/>
        </w:rPr>
        <w:lastRenderedPageBreak/>
        <w:t>înregistrare. Fiecare acționar înregistrat în Registrul Acționarilor la data de înregistrare va primi un număr de drepturi de preferință egal cu numărul de acțiuni deținute la data de înregistrare. Un deținător de drepturi de preferință va putea subscrie un număr de 3,32407635 acțiuni pentru fiecare drept de preferință deținut. Prin urmare, un detinator de drepturi de preferinta poate achizitiona un număr maxim de acțiuni nou-emise calculat prin înmulțirea numărului de drepturi de preferință deținute cu rata de subscriere de 3, 32407635, cu rotunjirea numărului rezultat la cel mai apropiat număr natural imediat inferior, dacă rezultatul nu este număr întreg.</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1.2.</w:t>
      </w:r>
      <w:r w:rsidRPr="005E7B6D">
        <w:rPr>
          <w:rFonts w:ascii="Times New Roman" w:eastAsia="Book Antiqua" w:hAnsi="Times New Roman"/>
          <w:sz w:val="24"/>
          <w:szCs w:val="24"/>
          <w:lang w:val="ro-RO"/>
        </w:rPr>
        <w:t xml:space="preserve"> Drepturile de preferință vor fi valori mobiliare tranzacționabile în cadrul aceleiași piețe pe care se tranzacționează acțiunile Societății, respectiv pe Piața Reglementată a Bursei de Valori București, în conformitate cu reglementările specifice acestei pieței precum și cu prevederile Prospectului de ofertă publică aferent majorării, care va fi aprobat de Autoritatea de Supraveghere Financiară (ASF).</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1.3.</w:t>
      </w:r>
      <w:r w:rsidRPr="005E7B6D">
        <w:rPr>
          <w:rFonts w:ascii="Times New Roman" w:eastAsia="Book Antiqua" w:hAnsi="Times New Roman"/>
          <w:sz w:val="24"/>
          <w:szCs w:val="24"/>
          <w:lang w:val="ro-RO"/>
        </w:rPr>
        <w:t xml:space="preserve"> </w:t>
      </w:r>
      <w:r w:rsidRPr="005E7B6D">
        <w:rPr>
          <w:rFonts w:ascii="Times New Roman" w:eastAsia="Book Antiqua" w:hAnsi="Times New Roman"/>
          <w:b/>
          <w:sz w:val="24"/>
          <w:szCs w:val="24"/>
          <w:lang w:val="ro-RO"/>
        </w:rPr>
        <w:t xml:space="preserve">Scopul majorării: </w:t>
      </w:r>
      <w:r w:rsidRPr="005E7B6D">
        <w:rPr>
          <w:rFonts w:ascii="Times New Roman" w:eastAsia="Book Antiqua" w:hAnsi="Times New Roman"/>
          <w:sz w:val="24"/>
          <w:szCs w:val="24"/>
          <w:lang w:val="ro-RO"/>
        </w:rPr>
        <w:t>efectuarea de investiții pentru implementarea măsurilor de rentabilizare a companiei.</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1.4.</w:t>
      </w:r>
      <w:r w:rsidRPr="005E7B6D">
        <w:rPr>
          <w:rFonts w:ascii="Times New Roman" w:eastAsia="Book Antiqua" w:hAnsi="Times New Roman"/>
          <w:sz w:val="24"/>
          <w:szCs w:val="24"/>
          <w:lang w:val="ro-RO"/>
        </w:rPr>
        <w:t xml:space="preserve"> </w:t>
      </w:r>
      <w:r w:rsidRPr="005E7B6D">
        <w:rPr>
          <w:rFonts w:ascii="Times New Roman" w:eastAsia="Book Antiqua" w:hAnsi="Times New Roman"/>
          <w:b/>
          <w:sz w:val="24"/>
          <w:szCs w:val="24"/>
          <w:lang w:val="ro-RO"/>
        </w:rPr>
        <w:t xml:space="preserve">Prețul de emisiune </w:t>
      </w:r>
      <w:r w:rsidRPr="005E7B6D">
        <w:rPr>
          <w:rFonts w:ascii="Times New Roman" w:eastAsia="Book Antiqua" w:hAnsi="Times New Roman"/>
          <w:sz w:val="24"/>
          <w:szCs w:val="24"/>
          <w:lang w:val="ro-RO"/>
        </w:rPr>
        <w:t>pentru o acțiune nou emisă subscrisă în cadrul operațiunii va egal cu valoarea nominală la data inițierii operațiunii, respectiv 0,1 lei / acțiune.</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1.5.</w:t>
      </w:r>
      <w:r w:rsidRPr="005E7B6D">
        <w:rPr>
          <w:rFonts w:ascii="Times New Roman" w:eastAsia="Book Antiqua" w:hAnsi="Times New Roman"/>
          <w:sz w:val="24"/>
          <w:szCs w:val="24"/>
          <w:lang w:val="ro-RO"/>
        </w:rPr>
        <w:t xml:space="preserve"> Subscrierea se poate face numai prin vărsarea în numerar a prețului de emisiune pentru acțiunile subscrise de către persoanele îndreptățite, în interiorul perioadei de subscriere. Persoanele îndreptățite să participe la majorare sunt, deopotrivă:</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numPr>
          <w:ilvl w:val="0"/>
          <w:numId w:val="13"/>
        </w:numPr>
        <w:spacing w:after="0" w:line="240" w:lineRule="auto"/>
        <w:jc w:val="both"/>
        <w:rPr>
          <w:rFonts w:ascii="Times New Roman" w:eastAsia="Book Antiqua" w:hAnsi="Times New Roman"/>
          <w:sz w:val="24"/>
          <w:szCs w:val="24"/>
          <w:lang w:val="ro-RO"/>
        </w:rPr>
      </w:pPr>
      <w:r w:rsidRPr="005E7B6D">
        <w:rPr>
          <w:rFonts w:ascii="Times New Roman" w:eastAsia="Book Antiqua" w:hAnsi="Times New Roman"/>
          <w:sz w:val="24"/>
          <w:szCs w:val="24"/>
          <w:lang w:val="ro-RO"/>
        </w:rPr>
        <w:t xml:space="preserve">acționarii înregistrați în Registrul Acționarilor Societății ținut de Depozitarul Central, la </w:t>
      </w:r>
      <w:r w:rsidRPr="005E7B6D">
        <w:rPr>
          <w:rFonts w:ascii="Times New Roman" w:eastAsia="Book Antiqua" w:hAnsi="Times New Roman"/>
          <w:b/>
          <w:sz w:val="24"/>
          <w:szCs w:val="24"/>
          <w:lang w:val="ro-RO"/>
        </w:rPr>
        <w:t>data de înregistrare</w:t>
      </w:r>
      <w:r w:rsidRPr="005E7B6D">
        <w:rPr>
          <w:rFonts w:ascii="Times New Roman" w:eastAsia="Book Antiqua" w:hAnsi="Times New Roman"/>
          <w:sz w:val="24"/>
          <w:szCs w:val="24"/>
          <w:lang w:val="ro-RO"/>
        </w:rPr>
        <w:t>, în conformitate cu prevederile legislației pieței de capital și care nu și-au înstrăinat drepturile de preferință în perioada de tranzacționare a acestora, și, respectiv</w:t>
      </w:r>
    </w:p>
    <w:p w:rsidR="005E7B6D" w:rsidRPr="005E7B6D" w:rsidRDefault="005E7B6D" w:rsidP="005E7B6D">
      <w:pPr>
        <w:numPr>
          <w:ilvl w:val="0"/>
          <w:numId w:val="13"/>
        </w:numPr>
        <w:spacing w:after="0" w:line="240" w:lineRule="auto"/>
        <w:jc w:val="both"/>
        <w:rPr>
          <w:rFonts w:ascii="Times New Roman" w:eastAsia="Book Antiqua" w:hAnsi="Times New Roman"/>
          <w:sz w:val="24"/>
          <w:szCs w:val="24"/>
          <w:lang w:val="ro-RO"/>
        </w:rPr>
      </w:pPr>
      <w:r w:rsidRPr="005E7B6D">
        <w:rPr>
          <w:rFonts w:ascii="Times New Roman" w:eastAsia="Book Antiqua" w:hAnsi="Times New Roman"/>
          <w:sz w:val="24"/>
          <w:szCs w:val="24"/>
          <w:lang w:val="ro-RO"/>
        </w:rPr>
        <w:t>persoanele care au dobândit drepturi de preferință în perioada de tranzacționare a acestora.</w:t>
      </w:r>
    </w:p>
    <w:p w:rsidR="005E7B6D" w:rsidRPr="005E7B6D" w:rsidRDefault="005E7B6D" w:rsidP="005E7B6D">
      <w:pPr>
        <w:widowControl w:val="0"/>
        <w:spacing w:before="240" w:after="24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 xml:space="preserve">1.6. Raportul de subscriere </w:t>
      </w:r>
      <w:r w:rsidRPr="005E7B6D">
        <w:rPr>
          <w:rFonts w:ascii="Times New Roman" w:eastAsia="Book Antiqua" w:hAnsi="Times New Roman"/>
          <w:sz w:val="24"/>
          <w:szCs w:val="24"/>
          <w:lang w:val="ro-RO"/>
        </w:rPr>
        <w:t>va fi de 3,32407635 acțiuni nou emise la 1 (un) drept de preferință deținut la data de înregistrare. După verificarea și validarea subscrierilor efectuate în termenul de subscriere stabilit prin Prospectul de majorare aprobat de către ASF, Administratorul special va întocmi un raport care va preciza rezultatul validării subscrierilor efectuate, raport care va fi transmis către BVB și ASF în conformitate cu prevederile legislației aplicabile.</w:t>
      </w:r>
    </w:p>
    <w:p w:rsidR="005E7B6D" w:rsidRPr="005E7B6D" w:rsidRDefault="005E7B6D" w:rsidP="005E7B6D">
      <w:pPr>
        <w:widowControl w:val="0"/>
        <w:spacing w:before="240" w:after="24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 xml:space="preserve">1.7. Perioada de subscriere </w:t>
      </w:r>
      <w:r w:rsidRPr="005E7B6D">
        <w:rPr>
          <w:rFonts w:ascii="Times New Roman" w:eastAsia="Book Antiqua" w:hAnsi="Times New Roman"/>
          <w:sz w:val="24"/>
          <w:szCs w:val="24"/>
          <w:lang w:val="ro-RO"/>
        </w:rPr>
        <w:t>va fi de 31 zile de la data stabilită în Prospectul aprobat de către ASF.</w:t>
      </w:r>
    </w:p>
    <w:p w:rsidR="005E7B6D" w:rsidRPr="005E7B6D" w:rsidRDefault="005E7B6D" w:rsidP="005E7B6D">
      <w:pPr>
        <w:widowControl w:val="0"/>
        <w:spacing w:before="240" w:after="240" w:line="240" w:lineRule="auto"/>
        <w:ind w:left="720"/>
        <w:jc w:val="both"/>
        <w:rPr>
          <w:rFonts w:ascii="Times New Roman" w:eastAsia="Book Antiqua" w:hAnsi="Times New Roman"/>
          <w:b/>
          <w:sz w:val="24"/>
          <w:szCs w:val="24"/>
          <w:lang w:val="ro-RO"/>
        </w:rPr>
      </w:pPr>
      <w:r w:rsidRPr="005E7B6D">
        <w:rPr>
          <w:rFonts w:ascii="Times New Roman" w:eastAsia="Book Antiqua" w:hAnsi="Times New Roman"/>
          <w:b/>
          <w:sz w:val="24"/>
          <w:szCs w:val="24"/>
          <w:lang w:val="ro-RO"/>
        </w:rPr>
        <w:t>1.8. Acțiunile care nu vor fi subscrise și plătite în interiorul perioadei de subscriere vor fi anulate.</w:t>
      </w:r>
    </w:p>
    <w:p w:rsidR="005E7B6D" w:rsidRPr="005E7B6D" w:rsidRDefault="005E7B6D" w:rsidP="005E7B6D">
      <w:pPr>
        <w:spacing w:after="120" w:line="360" w:lineRule="auto"/>
        <w:jc w:val="both"/>
        <w:rPr>
          <w:rFonts w:ascii="Times New Roman" w:hAnsi="Times New Roman"/>
          <w:b/>
          <w:sz w:val="24"/>
          <w:szCs w:val="24"/>
          <w:lang w:val="ro-RO"/>
        </w:rPr>
      </w:pPr>
    </w:p>
    <w:p w:rsidR="005E7B6D" w:rsidRPr="005E7B6D" w:rsidRDefault="005E7B6D" w:rsidP="005E7B6D">
      <w:pPr>
        <w:spacing w:line="360" w:lineRule="auto"/>
        <w:jc w:val="both"/>
        <w:rPr>
          <w:rFonts w:ascii="Times New Roman" w:hAnsi="Times New Roman"/>
          <w:b/>
          <w:i/>
          <w:sz w:val="24"/>
          <w:szCs w:val="24"/>
          <w:lang w:val="ro-RO"/>
        </w:rPr>
      </w:pPr>
      <w:r w:rsidRPr="005E7B6D">
        <w:rPr>
          <w:rFonts w:ascii="Times New Roman" w:hAnsi="Times New Roman"/>
          <w:sz w:val="24"/>
          <w:szCs w:val="24"/>
          <w:lang w:val="ro-RO"/>
        </w:rPr>
        <w:t xml:space="preserve">   </w:t>
      </w:r>
      <w:r w:rsidRPr="005E7B6D">
        <w:rPr>
          <w:rFonts w:ascii="Times New Roman" w:hAnsi="Times New Roman"/>
          <w:sz w:val="24"/>
          <w:szCs w:val="24"/>
          <w:lang w:val="ro-RO"/>
        </w:rPr>
        <w:tab/>
      </w:r>
      <w:r w:rsidRPr="005E7B6D">
        <w:rPr>
          <w:rFonts w:ascii="Times New Roman" w:hAnsi="Times New Roman"/>
          <w:b/>
          <w:i/>
          <w:sz w:val="24"/>
          <w:szCs w:val="24"/>
          <w:lang w:val="ro-RO"/>
        </w:rPr>
        <w:t>Pentru________</w:t>
      </w:r>
      <w:r w:rsidR="006351A6">
        <w:rPr>
          <w:rFonts w:ascii="Times New Roman" w:hAnsi="Times New Roman"/>
          <w:b/>
          <w:i/>
          <w:sz w:val="24"/>
          <w:szCs w:val="24"/>
          <w:lang w:val="ro-RO"/>
        </w:rPr>
        <w:t>__</w:t>
      </w:r>
      <w:r w:rsidRPr="005E7B6D">
        <w:rPr>
          <w:rFonts w:ascii="Times New Roman" w:hAnsi="Times New Roman"/>
          <w:b/>
          <w:i/>
          <w:sz w:val="24"/>
          <w:szCs w:val="24"/>
          <w:lang w:val="ro-RO"/>
        </w:rPr>
        <w:t xml:space="preserve"> Impotriva ___________ Abtinere__________</w:t>
      </w:r>
    </w:p>
    <w:p w:rsidR="005E7B6D" w:rsidRPr="005E7B6D" w:rsidRDefault="005E7B6D" w:rsidP="005E7B6D">
      <w:pPr>
        <w:spacing w:line="360" w:lineRule="auto"/>
        <w:jc w:val="both"/>
        <w:rPr>
          <w:rFonts w:ascii="Times New Roman" w:hAnsi="Times New Roman"/>
          <w:b/>
          <w:i/>
          <w:sz w:val="24"/>
          <w:szCs w:val="24"/>
          <w:lang w:val="ro-RO"/>
        </w:rPr>
      </w:pPr>
    </w:p>
    <w:p w:rsidR="005E7B6D" w:rsidRPr="005E7B6D" w:rsidRDefault="005E7B6D" w:rsidP="005E7B6D">
      <w:pPr>
        <w:numPr>
          <w:ilvl w:val="0"/>
          <w:numId w:val="14"/>
        </w:numPr>
        <w:spacing w:after="0" w:line="360" w:lineRule="auto"/>
        <w:contextualSpacing/>
        <w:jc w:val="both"/>
        <w:rPr>
          <w:rFonts w:ascii="Times New Roman" w:eastAsiaTheme="minorHAnsi" w:hAnsi="Times New Roman"/>
          <w:b/>
          <w:sz w:val="24"/>
          <w:szCs w:val="24"/>
          <w:lang w:val="ro-RO"/>
        </w:rPr>
      </w:pPr>
      <w:r w:rsidRPr="005E7B6D">
        <w:rPr>
          <w:rFonts w:ascii="Times New Roman" w:eastAsiaTheme="minorHAnsi" w:hAnsi="Times New Roman"/>
          <w:sz w:val="24"/>
          <w:szCs w:val="24"/>
          <w:lang w:val="ro-RO"/>
        </w:rPr>
        <w:lastRenderedPageBreak/>
        <w:t>Aprobarea și împuternicirea administratorului special să solicite administratorului judiciar să supună aprobării Adunării Creditorilor Romcab S.A. (în reorganizare judiciară, în judicial reorganisation, en redressement), dosar nr. 50/1371/2017, aprobarea majorării capitalului social al Romcab S.A. și modificarea, în consecință, a Actului constitutiv al societății (în reorganizare judiciară, în judicial reorganisation, en redressement) în conformitate cu Hotărârea Adunării Generale Extraordinare a Acționarilor ce va fi adoptată;</w:t>
      </w:r>
    </w:p>
    <w:p w:rsidR="005E7B6D" w:rsidRPr="005E7B6D" w:rsidRDefault="005E7B6D" w:rsidP="005E7B6D">
      <w:pPr>
        <w:spacing w:line="360" w:lineRule="auto"/>
        <w:ind w:left="720"/>
        <w:contextualSpacing/>
        <w:jc w:val="both"/>
        <w:rPr>
          <w:rFonts w:ascii="Times New Roman" w:eastAsiaTheme="minorHAnsi" w:hAnsi="Times New Roman"/>
          <w:b/>
          <w:sz w:val="24"/>
          <w:szCs w:val="24"/>
          <w:lang w:val="ro-RO"/>
        </w:rPr>
      </w:pPr>
    </w:p>
    <w:p w:rsidR="005E7B6D" w:rsidRPr="005E7B6D" w:rsidRDefault="005E7B6D" w:rsidP="005E7B6D">
      <w:pPr>
        <w:spacing w:line="360" w:lineRule="auto"/>
        <w:ind w:left="810"/>
        <w:contextualSpacing/>
        <w:jc w:val="both"/>
        <w:rPr>
          <w:rFonts w:ascii="Times New Roman" w:hAnsi="Times New Roman"/>
          <w:b/>
          <w:i/>
          <w:sz w:val="24"/>
          <w:szCs w:val="24"/>
          <w:lang w:val="ro-RO"/>
        </w:rPr>
      </w:pPr>
      <w:r w:rsidRPr="005E7B6D">
        <w:rPr>
          <w:rFonts w:ascii="Times New Roman" w:hAnsi="Times New Roman"/>
          <w:b/>
          <w:i/>
          <w:sz w:val="24"/>
          <w:szCs w:val="24"/>
          <w:lang w:val="ro-RO"/>
        </w:rPr>
        <w:t>Pentru_______</w:t>
      </w:r>
      <w:r w:rsidR="006351A6">
        <w:rPr>
          <w:rFonts w:ascii="Times New Roman" w:hAnsi="Times New Roman"/>
          <w:b/>
          <w:i/>
          <w:sz w:val="24"/>
          <w:szCs w:val="24"/>
          <w:lang w:val="ro-RO"/>
        </w:rPr>
        <w:t>__</w:t>
      </w:r>
      <w:r w:rsidRPr="005E7B6D">
        <w:rPr>
          <w:rFonts w:ascii="Times New Roman" w:hAnsi="Times New Roman"/>
          <w:b/>
          <w:i/>
          <w:sz w:val="24"/>
          <w:szCs w:val="24"/>
          <w:lang w:val="ro-RO"/>
        </w:rPr>
        <w:t>_ Impotriva ___________ Abtinere__________</w:t>
      </w:r>
    </w:p>
    <w:p w:rsidR="005E7B6D" w:rsidRPr="005E7B6D" w:rsidRDefault="005E7B6D" w:rsidP="005E7B6D">
      <w:pPr>
        <w:spacing w:line="360" w:lineRule="auto"/>
        <w:ind w:left="810"/>
        <w:contextualSpacing/>
        <w:jc w:val="both"/>
        <w:rPr>
          <w:rFonts w:ascii="Times New Roman" w:hAnsi="Times New Roman"/>
          <w:b/>
          <w:i/>
          <w:sz w:val="24"/>
          <w:szCs w:val="24"/>
          <w:lang w:val="ro-RO"/>
        </w:rPr>
      </w:pPr>
    </w:p>
    <w:p w:rsidR="005E7B6D" w:rsidRPr="005E7B6D" w:rsidRDefault="005E7B6D" w:rsidP="005E7B6D">
      <w:pPr>
        <w:spacing w:line="360" w:lineRule="auto"/>
        <w:ind w:left="810"/>
        <w:contextualSpacing/>
        <w:jc w:val="both"/>
        <w:rPr>
          <w:rFonts w:ascii="Times New Roman" w:hAnsi="Times New Roman"/>
          <w:b/>
          <w:i/>
          <w:sz w:val="24"/>
          <w:szCs w:val="24"/>
          <w:lang w:val="ro-RO"/>
        </w:rPr>
      </w:pPr>
    </w:p>
    <w:p w:rsidR="005E7B6D" w:rsidRPr="005E7B6D" w:rsidRDefault="005E7B6D" w:rsidP="005E7B6D">
      <w:pPr>
        <w:numPr>
          <w:ilvl w:val="0"/>
          <w:numId w:val="14"/>
        </w:numPr>
        <w:spacing w:after="0" w:line="360" w:lineRule="auto"/>
        <w:contextualSpacing/>
        <w:jc w:val="both"/>
        <w:rPr>
          <w:rFonts w:ascii="Times New Roman" w:eastAsiaTheme="minorHAnsi" w:hAnsi="Times New Roman"/>
          <w:sz w:val="24"/>
          <w:szCs w:val="24"/>
          <w:lang w:val="ro-RO"/>
        </w:rPr>
      </w:pPr>
      <w:r w:rsidRPr="005E7B6D">
        <w:rPr>
          <w:rFonts w:ascii="Times New Roman" w:eastAsiaTheme="minorHAnsi" w:hAnsi="Times New Roman"/>
          <w:sz w:val="24"/>
          <w:szCs w:val="24"/>
          <w:lang w:val="ro-RO"/>
        </w:rPr>
        <w:t>Aprobarea datei de 14 aprilie 2022 ca dată de înregistrare care servește la identificarea acționarilor asupra cărora se vor răsfrânge efectele hotărârilor adoptate de Adunarea Generală Extraordinară, data de 13 aprilie 2022 reprezentând ex-data hotărârii AGEA.</w:t>
      </w:r>
    </w:p>
    <w:p w:rsidR="005E7B6D" w:rsidRPr="005E7B6D" w:rsidRDefault="005E7B6D" w:rsidP="005E7B6D">
      <w:pPr>
        <w:spacing w:after="120" w:line="240" w:lineRule="auto"/>
        <w:ind w:left="360"/>
        <w:jc w:val="both"/>
        <w:rPr>
          <w:rFonts w:ascii="Times New Roman" w:eastAsia="Book Antiqua" w:hAnsi="Times New Roman"/>
          <w:sz w:val="24"/>
          <w:szCs w:val="24"/>
          <w:lang w:val="ro-RO"/>
        </w:rPr>
      </w:pPr>
    </w:p>
    <w:p w:rsidR="005E7B6D" w:rsidRPr="005E7B6D" w:rsidRDefault="005E7B6D" w:rsidP="005E7B6D">
      <w:pPr>
        <w:spacing w:after="120" w:line="240" w:lineRule="auto"/>
        <w:ind w:left="360" w:firstLine="360"/>
        <w:jc w:val="both"/>
        <w:rPr>
          <w:rFonts w:ascii="Times New Roman" w:hAnsi="Times New Roman"/>
          <w:b/>
          <w:i/>
          <w:sz w:val="24"/>
          <w:szCs w:val="24"/>
          <w:lang w:val="ro-RO"/>
        </w:rPr>
      </w:pPr>
      <w:r w:rsidRPr="005E7B6D">
        <w:rPr>
          <w:rFonts w:ascii="Times New Roman" w:hAnsi="Times New Roman"/>
          <w:b/>
          <w:i/>
          <w:sz w:val="24"/>
          <w:szCs w:val="24"/>
          <w:lang w:val="ro-RO"/>
        </w:rPr>
        <w:t>Pentru____</w:t>
      </w:r>
      <w:r w:rsidR="006351A6">
        <w:rPr>
          <w:rFonts w:ascii="Times New Roman" w:hAnsi="Times New Roman"/>
          <w:b/>
          <w:i/>
          <w:sz w:val="24"/>
          <w:szCs w:val="24"/>
          <w:lang w:val="ro-RO"/>
        </w:rPr>
        <w:t>__</w:t>
      </w:r>
      <w:r w:rsidRPr="005E7B6D">
        <w:rPr>
          <w:rFonts w:ascii="Times New Roman" w:hAnsi="Times New Roman"/>
          <w:b/>
          <w:i/>
          <w:sz w:val="24"/>
          <w:szCs w:val="24"/>
          <w:lang w:val="ro-RO"/>
        </w:rPr>
        <w:t>____ Impotriva ___________ Abtinere__________</w:t>
      </w:r>
    </w:p>
    <w:p w:rsidR="005E7B6D" w:rsidRPr="005E7B6D" w:rsidRDefault="005E7B6D" w:rsidP="005E7B6D">
      <w:pPr>
        <w:spacing w:after="120" w:line="240" w:lineRule="auto"/>
        <w:ind w:left="360"/>
        <w:jc w:val="both"/>
        <w:rPr>
          <w:rFonts w:ascii="Times New Roman" w:hAnsi="Times New Roman"/>
          <w:b/>
          <w:i/>
          <w:sz w:val="24"/>
          <w:szCs w:val="24"/>
          <w:lang w:val="ro-RO"/>
        </w:rPr>
      </w:pPr>
    </w:p>
    <w:p w:rsidR="005E7B6D" w:rsidRPr="005E7B6D" w:rsidRDefault="005E7B6D" w:rsidP="005E7B6D">
      <w:pPr>
        <w:spacing w:after="120" w:line="240" w:lineRule="auto"/>
        <w:ind w:left="360"/>
        <w:jc w:val="both"/>
        <w:rPr>
          <w:rFonts w:ascii="Times New Roman" w:hAnsi="Times New Roman"/>
          <w:b/>
          <w:i/>
          <w:sz w:val="24"/>
          <w:szCs w:val="24"/>
          <w:lang w:val="ro-RO"/>
        </w:rPr>
      </w:pPr>
    </w:p>
    <w:p w:rsidR="005E7B6D" w:rsidRPr="005E7B6D" w:rsidRDefault="005E7B6D" w:rsidP="005E7B6D">
      <w:pPr>
        <w:numPr>
          <w:ilvl w:val="0"/>
          <w:numId w:val="14"/>
        </w:numPr>
        <w:spacing w:after="120" w:line="240" w:lineRule="auto"/>
        <w:contextualSpacing/>
        <w:jc w:val="both"/>
        <w:rPr>
          <w:rFonts w:ascii="Times New Roman" w:eastAsiaTheme="minorHAnsi" w:hAnsi="Times New Roman"/>
          <w:sz w:val="24"/>
          <w:szCs w:val="24"/>
          <w:lang w:val="ro-RO"/>
        </w:rPr>
      </w:pPr>
      <w:r w:rsidRPr="005E7B6D">
        <w:rPr>
          <w:rFonts w:ascii="Times New Roman" w:eastAsiaTheme="minorHAnsi" w:hAnsi="Times New Roman"/>
          <w:sz w:val="24"/>
          <w:szCs w:val="24"/>
          <w:lang w:val="ro-RO"/>
        </w:rPr>
        <w:t>Aprobarea datei de 15 aprilie 2022 ca dată a plății, respectiv, data creditării conturilor de instrumente financiare ale acționarilor îndreptățiți cu drepturile de preferință aferente operațiunii de majorare de capital social supuse aprobării AGEA la punctul 1 de pe ordinea de zi.</w:t>
      </w:r>
    </w:p>
    <w:p w:rsidR="005E7B6D" w:rsidRPr="005E7B6D" w:rsidRDefault="005E7B6D" w:rsidP="005E7B6D">
      <w:pPr>
        <w:spacing w:after="120" w:line="240" w:lineRule="auto"/>
        <w:jc w:val="both"/>
        <w:rPr>
          <w:rFonts w:ascii="Times New Roman" w:hAnsi="Times New Roman"/>
          <w:sz w:val="24"/>
          <w:szCs w:val="24"/>
          <w:lang w:val="ro-RO"/>
        </w:rPr>
      </w:pPr>
    </w:p>
    <w:p w:rsidR="005E7B6D" w:rsidRPr="005E7B6D" w:rsidRDefault="005E7B6D" w:rsidP="005E7B6D">
      <w:pPr>
        <w:tabs>
          <w:tab w:val="num" w:pos="1260"/>
        </w:tabs>
        <w:spacing w:after="120" w:line="240" w:lineRule="auto"/>
        <w:ind w:left="360"/>
        <w:jc w:val="both"/>
        <w:rPr>
          <w:rFonts w:ascii="Times New Roman" w:hAnsi="Times New Roman"/>
          <w:sz w:val="24"/>
          <w:szCs w:val="24"/>
          <w:lang w:val="ro-RO"/>
        </w:rPr>
      </w:pPr>
    </w:p>
    <w:p w:rsidR="005E7B6D" w:rsidRDefault="005E7B6D" w:rsidP="005E7B6D">
      <w:pPr>
        <w:tabs>
          <w:tab w:val="num" w:pos="1260"/>
        </w:tabs>
        <w:spacing w:after="120" w:line="240" w:lineRule="auto"/>
        <w:ind w:left="360"/>
        <w:jc w:val="both"/>
        <w:rPr>
          <w:rFonts w:ascii="Times New Roman" w:hAnsi="Times New Roman"/>
          <w:b/>
          <w:i/>
          <w:sz w:val="24"/>
          <w:szCs w:val="24"/>
          <w:lang w:val="ro-RO"/>
        </w:rPr>
      </w:pPr>
      <w:r w:rsidRPr="005E7B6D">
        <w:rPr>
          <w:rFonts w:ascii="Times New Roman" w:hAnsi="Times New Roman"/>
          <w:b/>
          <w:i/>
          <w:sz w:val="24"/>
          <w:szCs w:val="24"/>
          <w:lang w:val="ro-RO"/>
        </w:rPr>
        <w:t xml:space="preserve">      Pentru____</w:t>
      </w:r>
      <w:r w:rsidR="006351A6">
        <w:rPr>
          <w:rFonts w:ascii="Times New Roman" w:hAnsi="Times New Roman"/>
          <w:b/>
          <w:i/>
          <w:sz w:val="24"/>
          <w:szCs w:val="24"/>
          <w:lang w:val="ro-RO"/>
        </w:rPr>
        <w:t>__</w:t>
      </w:r>
      <w:r w:rsidRPr="005E7B6D">
        <w:rPr>
          <w:rFonts w:ascii="Times New Roman" w:hAnsi="Times New Roman"/>
          <w:b/>
          <w:i/>
          <w:sz w:val="24"/>
          <w:szCs w:val="24"/>
          <w:lang w:val="ro-RO"/>
        </w:rPr>
        <w:t>____ Impotriva ___________ Abtinere__________</w:t>
      </w:r>
    </w:p>
    <w:p w:rsidR="00E24943" w:rsidRPr="005E7B6D" w:rsidRDefault="00E24943" w:rsidP="005E7B6D">
      <w:pPr>
        <w:tabs>
          <w:tab w:val="num" w:pos="1260"/>
        </w:tabs>
        <w:spacing w:after="120" w:line="240" w:lineRule="auto"/>
        <w:ind w:left="360"/>
        <w:jc w:val="both"/>
        <w:rPr>
          <w:rFonts w:ascii="Times New Roman" w:hAnsi="Times New Roman"/>
          <w:b/>
          <w:i/>
          <w:sz w:val="24"/>
          <w:szCs w:val="24"/>
          <w:lang w:val="ro-RO"/>
        </w:rPr>
      </w:pPr>
    </w:p>
    <w:p w:rsidR="005E7B6D" w:rsidRPr="005E7B6D" w:rsidRDefault="00957FDE" w:rsidP="005E7B6D">
      <w:pPr>
        <w:numPr>
          <w:ilvl w:val="0"/>
          <w:numId w:val="14"/>
        </w:numPr>
        <w:tabs>
          <w:tab w:val="num" w:pos="1260"/>
        </w:tabs>
        <w:spacing w:after="120" w:line="240" w:lineRule="auto"/>
        <w:contextualSpacing/>
        <w:jc w:val="both"/>
        <w:rPr>
          <w:rFonts w:ascii="Times New Roman" w:eastAsiaTheme="minorHAnsi" w:hAnsi="Times New Roman"/>
          <w:sz w:val="24"/>
          <w:szCs w:val="24"/>
          <w:lang w:val="ro-RO"/>
        </w:rPr>
      </w:pPr>
      <w:r>
        <w:rPr>
          <w:rFonts w:ascii="Times New Roman" w:eastAsiaTheme="minorHAnsi" w:hAnsi="Times New Roman"/>
          <w:sz w:val="24"/>
          <w:szCs w:val="24"/>
          <w:lang w:val="ro-RO"/>
        </w:rPr>
        <w:t>A</w:t>
      </w:r>
      <w:r w:rsidR="005E7B6D" w:rsidRPr="005E7B6D">
        <w:rPr>
          <w:rFonts w:ascii="Times New Roman" w:eastAsiaTheme="minorHAnsi" w:hAnsi="Times New Roman"/>
          <w:sz w:val="24"/>
          <w:szCs w:val="24"/>
          <w:lang w:val="ro-RO"/>
        </w:rPr>
        <w:t>probarea împuternicirii Administratorului special, prin reprezentant legal, cu submandatare, pentru a efectua toate demersurile necesare pentru sau în legătură cu implementarea hotararii de majorare a capitalului social menționată la punctele de mai sus și finalizarea operațiunii, inclusiv dar fără a se limita la:</w:t>
      </w:r>
    </w:p>
    <w:p w:rsidR="005E7B6D" w:rsidRPr="005E7B6D" w:rsidRDefault="005E7B6D" w:rsidP="005E7B6D">
      <w:pPr>
        <w:tabs>
          <w:tab w:val="num" w:pos="1260"/>
        </w:tabs>
        <w:spacing w:after="120" w:line="240" w:lineRule="auto"/>
        <w:ind w:left="720"/>
        <w:jc w:val="both"/>
        <w:rPr>
          <w:rFonts w:ascii="Times New Roman" w:hAnsi="Times New Roman"/>
          <w:sz w:val="24"/>
          <w:szCs w:val="24"/>
          <w:lang w:val="ro-RO"/>
        </w:rPr>
      </w:pPr>
      <w:r w:rsidRPr="005E7B6D">
        <w:rPr>
          <w:rFonts w:ascii="Times New Roman" w:hAnsi="Times New Roman"/>
          <w:sz w:val="24"/>
          <w:szCs w:val="24"/>
          <w:lang w:val="ro-RO"/>
        </w:rPr>
        <w:tab/>
        <w:t>(i) Reprezentarea Societății, cu puteri și autoritate depline pentru selectarea și contractarea intermediarilor, consultantilor (așa cum sunt aceștia definiți de legislația pieței de capital) și, în general a prestatorilor de servicii care vor sprijini Societatea pentru implementarea hotararii de majorare de capital de mai sus;</w:t>
      </w:r>
    </w:p>
    <w:p w:rsidR="005E7B6D" w:rsidRPr="005E7B6D" w:rsidRDefault="005E7B6D" w:rsidP="005E7B6D">
      <w:pPr>
        <w:tabs>
          <w:tab w:val="num" w:pos="1260"/>
        </w:tabs>
        <w:spacing w:after="120" w:line="240" w:lineRule="auto"/>
        <w:ind w:left="720"/>
        <w:jc w:val="both"/>
        <w:rPr>
          <w:rFonts w:ascii="Times New Roman" w:hAnsi="Times New Roman"/>
          <w:sz w:val="24"/>
          <w:szCs w:val="24"/>
          <w:lang w:val="ro-RO"/>
        </w:rPr>
      </w:pPr>
      <w:r w:rsidRPr="005E7B6D">
        <w:rPr>
          <w:rFonts w:ascii="Times New Roman" w:hAnsi="Times New Roman"/>
          <w:sz w:val="24"/>
          <w:szCs w:val="24"/>
          <w:lang w:val="ro-RO"/>
        </w:rPr>
        <w:tab/>
        <w:t>(ii) Reprezentarea Societății, cu puteri și autoritate depline pentru redactarea și semnarea, în numele și pe seama Societății, a tuturor documentelor ce vor fi necesare sau oportune pentru/în legătură cu implementarea majorării de capital mai sus menționate (incluzand dar fără a se limita la prospectul de oferta aferent majorării de capital social în conformitate cu prevederile Regulamentului UE 1129/2017 și Regulamentelor delegate UE 979/2019 și 980/2019, declarații, etc)</w:t>
      </w:r>
    </w:p>
    <w:p w:rsidR="005E7B6D" w:rsidRPr="005E7B6D" w:rsidRDefault="005E7B6D" w:rsidP="005E7B6D">
      <w:pPr>
        <w:tabs>
          <w:tab w:val="num" w:pos="1260"/>
        </w:tabs>
        <w:spacing w:after="120" w:line="240" w:lineRule="auto"/>
        <w:ind w:left="720"/>
        <w:jc w:val="both"/>
        <w:rPr>
          <w:rFonts w:ascii="Times New Roman" w:hAnsi="Times New Roman"/>
          <w:sz w:val="24"/>
          <w:szCs w:val="24"/>
          <w:lang w:val="ro-RO"/>
        </w:rPr>
      </w:pPr>
      <w:r w:rsidRPr="005E7B6D">
        <w:rPr>
          <w:rFonts w:ascii="Times New Roman" w:hAnsi="Times New Roman"/>
          <w:sz w:val="24"/>
          <w:szCs w:val="24"/>
          <w:lang w:val="ro-RO"/>
        </w:rPr>
        <w:lastRenderedPageBreak/>
        <w:tab/>
        <w:t>(iii) adoptarea tuturor deciziilor necesare pentru implementarea hotararii de majorare a capitalului social, inclusiv dar fără a se limita la:</w:t>
      </w:r>
    </w:p>
    <w:p w:rsidR="005E7B6D" w:rsidRPr="005E7B6D" w:rsidRDefault="005E7B6D" w:rsidP="005E7B6D">
      <w:pPr>
        <w:tabs>
          <w:tab w:val="num" w:pos="1260"/>
        </w:tabs>
        <w:spacing w:after="120" w:line="240" w:lineRule="auto"/>
        <w:ind w:left="1260" w:hanging="900"/>
        <w:jc w:val="both"/>
        <w:rPr>
          <w:rFonts w:ascii="Times New Roman" w:hAnsi="Times New Roman"/>
          <w:sz w:val="24"/>
          <w:szCs w:val="24"/>
          <w:lang w:val="ro-RO"/>
        </w:rPr>
      </w:pPr>
      <w:r w:rsidRPr="005E7B6D">
        <w:rPr>
          <w:rFonts w:ascii="Times New Roman" w:hAnsi="Times New Roman"/>
          <w:sz w:val="24"/>
          <w:szCs w:val="24"/>
          <w:lang w:val="ro-RO"/>
        </w:rPr>
        <w:tab/>
        <w:t>(a)</w:t>
      </w:r>
      <w:r w:rsidRPr="005E7B6D">
        <w:rPr>
          <w:rFonts w:ascii="Times New Roman" w:hAnsi="Times New Roman"/>
          <w:sz w:val="24"/>
          <w:szCs w:val="24"/>
          <w:lang w:val="ro-RO"/>
        </w:rPr>
        <w:tab/>
        <w:t>detalii privind tranzacționarea drepturilor de preferință pe piața relevantă administrate de Bursa de Valori București;</w:t>
      </w:r>
    </w:p>
    <w:p w:rsidR="005E7B6D" w:rsidRPr="005E7B6D" w:rsidRDefault="005E7B6D" w:rsidP="005E7B6D">
      <w:pPr>
        <w:tabs>
          <w:tab w:val="num" w:pos="1260"/>
        </w:tabs>
        <w:spacing w:after="120" w:line="240" w:lineRule="auto"/>
        <w:ind w:left="360"/>
        <w:jc w:val="both"/>
        <w:rPr>
          <w:rFonts w:ascii="Times New Roman" w:hAnsi="Times New Roman"/>
          <w:sz w:val="24"/>
          <w:szCs w:val="24"/>
          <w:lang w:val="ro-RO"/>
        </w:rPr>
      </w:pPr>
      <w:r w:rsidRPr="005E7B6D">
        <w:rPr>
          <w:rFonts w:ascii="Times New Roman" w:hAnsi="Times New Roman"/>
          <w:sz w:val="24"/>
          <w:szCs w:val="24"/>
          <w:lang w:val="ro-RO"/>
        </w:rPr>
        <w:tab/>
        <w:t>(b)</w:t>
      </w:r>
      <w:r w:rsidRPr="005E7B6D">
        <w:rPr>
          <w:rFonts w:ascii="Times New Roman" w:hAnsi="Times New Roman"/>
          <w:sz w:val="24"/>
          <w:szCs w:val="24"/>
          <w:lang w:val="ro-RO"/>
        </w:rPr>
        <w:tab/>
        <w:t>perioada efectivă de subscriere în cadrul majorării</w:t>
      </w:r>
    </w:p>
    <w:p w:rsidR="005E7B6D" w:rsidRPr="005E7B6D" w:rsidRDefault="005E7B6D" w:rsidP="005E7B6D">
      <w:pPr>
        <w:tabs>
          <w:tab w:val="num" w:pos="1260"/>
        </w:tabs>
        <w:spacing w:after="120" w:line="240" w:lineRule="auto"/>
        <w:ind w:left="360"/>
        <w:jc w:val="both"/>
        <w:rPr>
          <w:rFonts w:ascii="Times New Roman" w:hAnsi="Times New Roman"/>
          <w:sz w:val="24"/>
          <w:szCs w:val="24"/>
          <w:lang w:val="ro-RO"/>
        </w:rPr>
      </w:pPr>
    </w:p>
    <w:p w:rsidR="005E7B6D" w:rsidRPr="005E7B6D" w:rsidRDefault="005E7B6D" w:rsidP="005E7B6D">
      <w:pPr>
        <w:tabs>
          <w:tab w:val="num" w:pos="1260"/>
        </w:tabs>
        <w:spacing w:after="120" w:line="240" w:lineRule="auto"/>
        <w:ind w:left="360"/>
        <w:jc w:val="both"/>
        <w:rPr>
          <w:rFonts w:ascii="Times New Roman" w:hAnsi="Times New Roman"/>
          <w:b/>
          <w:i/>
          <w:sz w:val="24"/>
          <w:szCs w:val="24"/>
          <w:lang w:val="ro-RO"/>
        </w:rPr>
      </w:pPr>
      <w:r w:rsidRPr="005E7B6D">
        <w:rPr>
          <w:rFonts w:ascii="Times New Roman" w:hAnsi="Times New Roman"/>
          <w:b/>
          <w:i/>
          <w:sz w:val="24"/>
          <w:szCs w:val="24"/>
          <w:lang w:val="ro-RO"/>
        </w:rPr>
        <w:t xml:space="preserve">       Pentru_____</w:t>
      </w:r>
      <w:r w:rsidR="006351A6">
        <w:rPr>
          <w:rFonts w:ascii="Times New Roman" w:hAnsi="Times New Roman"/>
          <w:b/>
          <w:i/>
          <w:sz w:val="24"/>
          <w:szCs w:val="24"/>
          <w:lang w:val="ro-RO"/>
        </w:rPr>
        <w:t>__</w:t>
      </w:r>
      <w:r w:rsidRPr="005E7B6D">
        <w:rPr>
          <w:rFonts w:ascii="Times New Roman" w:hAnsi="Times New Roman"/>
          <w:b/>
          <w:i/>
          <w:sz w:val="24"/>
          <w:szCs w:val="24"/>
          <w:lang w:val="ro-RO"/>
        </w:rPr>
        <w:t>___ Impotriva ___________ Abtinere__________</w:t>
      </w:r>
    </w:p>
    <w:p w:rsidR="005E7B6D" w:rsidRPr="005E7B6D" w:rsidRDefault="005E7B6D" w:rsidP="005E7B6D">
      <w:pPr>
        <w:tabs>
          <w:tab w:val="num" w:pos="1260"/>
        </w:tabs>
        <w:spacing w:after="120" w:line="240" w:lineRule="auto"/>
        <w:ind w:left="360"/>
        <w:jc w:val="both"/>
        <w:rPr>
          <w:rFonts w:ascii="Times New Roman" w:hAnsi="Times New Roman"/>
          <w:b/>
          <w:i/>
          <w:sz w:val="24"/>
          <w:szCs w:val="24"/>
          <w:lang w:val="ro-RO"/>
        </w:rPr>
      </w:pPr>
    </w:p>
    <w:p w:rsidR="005E7B6D" w:rsidRPr="005E7B6D" w:rsidRDefault="005E7B6D" w:rsidP="005E7B6D">
      <w:pPr>
        <w:autoSpaceDE w:val="0"/>
        <w:autoSpaceDN w:val="0"/>
        <w:adjustRightInd w:val="0"/>
        <w:spacing w:after="46" w:line="240" w:lineRule="auto"/>
        <w:jc w:val="both"/>
        <w:rPr>
          <w:rFonts w:ascii="Times New Roman" w:hAnsi="Times New Roman"/>
          <w:color w:val="000000"/>
          <w:sz w:val="24"/>
          <w:szCs w:val="24"/>
          <w:lang w:val="ro-RO"/>
        </w:rPr>
      </w:pPr>
    </w:p>
    <w:p w:rsidR="005E7B6D" w:rsidRPr="005E7B6D" w:rsidRDefault="00957FDE" w:rsidP="005E7B6D">
      <w:pPr>
        <w:numPr>
          <w:ilvl w:val="0"/>
          <w:numId w:val="14"/>
        </w:numPr>
        <w:autoSpaceDE w:val="0"/>
        <w:autoSpaceDN w:val="0"/>
        <w:adjustRightInd w:val="0"/>
        <w:spacing w:after="46" w:line="240" w:lineRule="auto"/>
        <w:contextualSpacing/>
        <w:jc w:val="both"/>
        <w:rPr>
          <w:rFonts w:ascii="Times New Roman" w:eastAsiaTheme="minorHAnsi" w:hAnsi="Times New Roman"/>
          <w:color w:val="000000"/>
          <w:sz w:val="24"/>
          <w:szCs w:val="24"/>
          <w:lang w:val="ro-RO"/>
        </w:rPr>
      </w:pPr>
      <w:r>
        <w:rPr>
          <w:rFonts w:ascii="Times New Roman" w:eastAsiaTheme="minorHAnsi" w:hAnsi="Times New Roman"/>
          <w:color w:val="000000"/>
          <w:sz w:val="24"/>
          <w:szCs w:val="24"/>
          <w:lang w:val="ro-RO"/>
        </w:rPr>
        <w:t>A</w:t>
      </w:r>
      <w:r w:rsidR="005E7B6D" w:rsidRPr="005E7B6D">
        <w:rPr>
          <w:rFonts w:ascii="Times New Roman" w:eastAsiaTheme="minorHAnsi" w:hAnsi="Times New Roman"/>
          <w:color w:val="000000"/>
          <w:sz w:val="24"/>
          <w:szCs w:val="24"/>
          <w:lang w:val="ro-RO"/>
        </w:rPr>
        <w:t>probarea delegării către Administratorul special al Societății pentru ca, la finalizarea operațiunii, să constate rezultatele operațiunii de majorare a capitalului social, să anuleze acțiunile rămase nesubscrise, să stabilească valoarea cu care se majorează capitalul social, să modifice actul constitutiv al societății în conformitate cu noua valoare a capitalului social și să semneze actul constitutiv actualizat, să efectueze formalitățile legale la instituțiile competente (Oficiul Registrului Comerțului, Autoritatea de Supraveghere Financiară, Bursa de Valori București, Depozitarul Central) în vederea înregistrării majorării capitalului social.</w:t>
      </w:r>
    </w:p>
    <w:p w:rsidR="005E7B6D" w:rsidRPr="005E7B6D" w:rsidRDefault="005E7B6D" w:rsidP="005E7B6D">
      <w:pPr>
        <w:autoSpaceDE w:val="0"/>
        <w:autoSpaceDN w:val="0"/>
        <w:adjustRightInd w:val="0"/>
        <w:spacing w:after="46" w:line="240" w:lineRule="auto"/>
        <w:jc w:val="both"/>
        <w:rPr>
          <w:rFonts w:ascii="Times New Roman" w:hAnsi="Times New Roman"/>
          <w:color w:val="000000"/>
          <w:sz w:val="24"/>
          <w:szCs w:val="24"/>
          <w:lang w:val="ro-RO"/>
        </w:rPr>
      </w:pPr>
    </w:p>
    <w:p w:rsidR="005E7B6D" w:rsidRPr="005E7B6D" w:rsidRDefault="005E7B6D" w:rsidP="005E7B6D">
      <w:pPr>
        <w:autoSpaceDE w:val="0"/>
        <w:autoSpaceDN w:val="0"/>
        <w:adjustRightInd w:val="0"/>
        <w:spacing w:after="46" w:line="240" w:lineRule="auto"/>
        <w:ind w:left="360"/>
        <w:jc w:val="both"/>
        <w:rPr>
          <w:rFonts w:ascii="Times New Roman" w:hAnsi="Times New Roman"/>
          <w:color w:val="000000"/>
          <w:sz w:val="24"/>
          <w:szCs w:val="24"/>
          <w:lang w:val="ro-RO"/>
        </w:rPr>
      </w:pPr>
    </w:p>
    <w:p w:rsidR="005E7B6D" w:rsidRPr="005E7B6D" w:rsidRDefault="005E7B6D" w:rsidP="005E7B6D">
      <w:pPr>
        <w:autoSpaceDE w:val="0"/>
        <w:autoSpaceDN w:val="0"/>
        <w:adjustRightInd w:val="0"/>
        <w:spacing w:after="46" w:line="240" w:lineRule="auto"/>
        <w:jc w:val="both"/>
        <w:rPr>
          <w:rFonts w:ascii="Times New Roman" w:hAnsi="Times New Roman"/>
          <w:b/>
          <w:i/>
          <w:color w:val="000000"/>
          <w:sz w:val="24"/>
          <w:szCs w:val="24"/>
          <w:lang w:val="ro-RO"/>
        </w:rPr>
      </w:pPr>
      <w:r w:rsidRPr="005E7B6D">
        <w:rPr>
          <w:rFonts w:ascii="Times New Roman" w:hAnsi="Times New Roman"/>
          <w:b/>
          <w:i/>
          <w:color w:val="000000"/>
          <w:sz w:val="24"/>
          <w:szCs w:val="24"/>
          <w:lang w:val="ro-RO"/>
        </w:rPr>
        <w:t xml:space="preserve">             Pentru____</w:t>
      </w:r>
      <w:r w:rsidR="006351A6">
        <w:rPr>
          <w:rFonts w:ascii="Times New Roman" w:hAnsi="Times New Roman"/>
          <w:b/>
          <w:i/>
          <w:color w:val="000000"/>
          <w:sz w:val="24"/>
          <w:szCs w:val="24"/>
          <w:lang w:val="ro-RO"/>
        </w:rPr>
        <w:t>__</w:t>
      </w:r>
      <w:r w:rsidRPr="005E7B6D">
        <w:rPr>
          <w:rFonts w:ascii="Times New Roman" w:hAnsi="Times New Roman"/>
          <w:b/>
          <w:i/>
          <w:color w:val="000000"/>
          <w:sz w:val="24"/>
          <w:szCs w:val="24"/>
          <w:lang w:val="ro-RO"/>
        </w:rPr>
        <w:t>____ Impotriva ___________ Abtinere__________</w:t>
      </w:r>
    </w:p>
    <w:p w:rsidR="005E7B6D" w:rsidRDefault="005E7B6D" w:rsidP="005E7B6D">
      <w:pPr>
        <w:autoSpaceDE w:val="0"/>
        <w:autoSpaceDN w:val="0"/>
        <w:adjustRightInd w:val="0"/>
        <w:spacing w:after="46" w:line="240" w:lineRule="auto"/>
        <w:ind w:left="360"/>
        <w:jc w:val="both"/>
        <w:rPr>
          <w:rFonts w:ascii="Times New Roman" w:hAnsi="Times New Roman"/>
          <w:b/>
          <w:i/>
          <w:color w:val="000000"/>
          <w:sz w:val="24"/>
          <w:szCs w:val="24"/>
          <w:lang w:val="ro-RO"/>
        </w:rPr>
      </w:pPr>
    </w:p>
    <w:p w:rsidR="004F334B" w:rsidRPr="005E7B6D" w:rsidRDefault="004F334B" w:rsidP="005E7B6D">
      <w:pPr>
        <w:autoSpaceDE w:val="0"/>
        <w:autoSpaceDN w:val="0"/>
        <w:adjustRightInd w:val="0"/>
        <w:spacing w:after="46" w:line="240" w:lineRule="auto"/>
        <w:ind w:left="360"/>
        <w:jc w:val="both"/>
        <w:rPr>
          <w:rFonts w:ascii="Times New Roman" w:hAnsi="Times New Roman"/>
          <w:b/>
          <w:i/>
          <w:color w:val="000000"/>
          <w:sz w:val="24"/>
          <w:szCs w:val="24"/>
          <w:lang w:val="ro-RO"/>
        </w:rPr>
      </w:pPr>
    </w:p>
    <w:p w:rsidR="005E7B6D" w:rsidRPr="005E7B6D" w:rsidRDefault="005E7B6D" w:rsidP="005E7B6D">
      <w:pPr>
        <w:numPr>
          <w:ilvl w:val="0"/>
          <w:numId w:val="14"/>
        </w:numPr>
        <w:autoSpaceDE w:val="0"/>
        <w:autoSpaceDN w:val="0"/>
        <w:adjustRightInd w:val="0"/>
        <w:spacing w:after="46" w:line="240" w:lineRule="auto"/>
        <w:contextualSpacing/>
        <w:jc w:val="both"/>
        <w:rPr>
          <w:rFonts w:ascii="Times New Roman" w:eastAsiaTheme="minorHAnsi" w:hAnsi="Times New Roman"/>
          <w:b/>
          <w:i/>
          <w:color w:val="000000"/>
          <w:sz w:val="24"/>
          <w:szCs w:val="24"/>
          <w:lang w:val="ro-RO"/>
        </w:rPr>
      </w:pPr>
      <w:r w:rsidRPr="005E7B6D">
        <w:rPr>
          <w:rFonts w:ascii="Times New Roman" w:eastAsiaTheme="minorHAnsi" w:hAnsi="Times New Roman"/>
          <w:color w:val="000000"/>
          <w:sz w:val="24"/>
          <w:szCs w:val="24"/>
          <w:lang w:val="ro-RO"/>
        </w:rPr>
        <w:t>Aprobare mandatare/împuternicire semnare Hotărârii AGEA și depunere / înregistrare hotărâre la ONRC.</w:t>
      </w:r>
    </w:p>
    <w:p w:rsidR="005E7B6D" w:rsidRPr="005E7B6D" w:rsidRDefault="005E7B6D" w:rsidP="005E7B6D">
      <w:pPr>
        <w:contextualSpacing/>
        <w:jc w:val="both"/>
        <w:rPr>
          <w:rFonts w:ascii="Times New Roman" w:hAnsi="Times New Roman"/>
          <w:sz w:val="24"/>
          <w:szCs w:val="24"/>
          <w:lang w:val="ro-RO"/>
        </w:rPr>
      </w:pPr>
    </w:p>
    <w:p w:rsidR="005E7B6D" w:rsidRPr="005E7B6D" w:rsidRDefault="005E7B6D" w:rsidP="005E7B6D">
      <w:pPr>
        <w:tabs>
          <w:tab w:val="num" w:pos="1170"/>
        </w:tabs>
        <w:spacing w:after="120" w:line="240" w:lineRule="auto"/>
        <w:jc w:val="both"/>
        <w:rPr>
          <w:rFonts w:ascii="Times New Roman" w:hAnsi="Times New Roman"/>
          <w:sz w:val="24"/>
          <w:szCs w:val="24"/>
          <w:lang w:val="ro-RO"/>
        </w:rPr>
      </w:pPr>
    </w:p>
    <w:p w:rsidR="004D165B" w:rsidRDefault="005E7B6D" w:rsidP="005E7B6D">
      <w:pPr>
        <w:tabs>
          <w:tab w:val="num" w:pos="1170"/>
        </w:tabs>
        <w:spacing w:after="120" w:line="240" w:lineRule="auto"/>
        <w:jc w:val="both"/>
        <w:rPr>
          <w:rFonts w:ascii="Times New Roman" w:hAnsi="Times New Roman"/>
          <w:b/>
          <w:i/>
          <w:sz w:val="24"/>
          <w:szCs w:val="24"/>
          <w:lang w:val="ro-RO"/>
        </w:rPr>
      </w:pPr>
      <w:r w:rsidRPr="005E7B6D">
        <w:rPr>
          <w:rFonts w:ascii="Times New Roman" w:hAnsi="Times New Roman"/>
          <w:b/>
          <w:i/>
          <w:sz w:val="24"/>
          <w:szCs w:val="24"/>
          <w:lang w:val="ro-RO"/>
        </w:rPr>
        <w:t xml:space="preserve">             Pentru____</w:t>
      </w:r>
      <w:r w:rsidR="006351A6">
        <w:rPr>
          <w:rFonts w:ascii="Times New Roman" w:hAnsi="Times New Roman"/>
          <w:b/>
          <w:i/>
          <w:sz w:val="24"/>
          <w:szCs w:val="24"/>
          <w:lang w:val="ro-RO"/>
        </w:rPr>
        <w:t>__</w:t>
      </w:r>
      <w:r w:rsidRPr="005E7B6D">
        <w:rPr>
          <w:rFonts w:ascii="Times New Roman" w:hAnsi="Times New Roman"/>
          <w:b/>
          <w:i/>
          <w:sz w:val="24"/>
          <w:szCs w:val="24"/>
          <w:lang w:val="ro-RO"/>
        </w:rPr>
        <w:t>____ Impotriva ___________ Abtinere__________</w:t>
      </w:r>
    </w:p>
    <w:p w:rsidR="002956C2" w:rsidRDefault="002956C2" w:rsidP="005E7B6D">
      <w:pPr>
        <w:tabs>
          <w:tab w:val="num" w:pos="1170"/>
        </w:tabs>
        <w:spacing w:after="120" w:line="240" w:lineRule="auto"/>
        <w:jc w:val="both"/>
        <w:rPr>
          <w:rFonts w:ascii="Times New Roman" w:hAnsi="Times New Roman"/>
          <w:b/>
          <w:i/>
          <w:sz w:val="24"/>
          <w:szCs w:val="24"/>
          <w:lang w:val="ro-RO"/>
        </w:rPr>
      </w:pPr>
    </w:p>
    <w:p w:rsidR="002956C2" w:rsidRPr="005E7B6D" w:rsidRDefault="002956C2" w:rsidP="005E7B6D">
      <w:pPr>
        <w:tabs>
          <w:tab w:val="num" w:pos="1170"/>
        </w:tabs>
        <w:spacing w:after="120" w:line="240" w:lineRule="auto"/>
        <w:jc w:val="both"/>
        <w:rPr>
          <w:rFonts w:ascii="Times New Roman" w:hAnsi="Times New Roman"/>
          <w:sz w:val="24"/>
          <w:szCs w:val="24"/>
          <w:lang w:val="ro-RO"/>
        </w:rPr>
      </w:pPr>
    </w:p>
    <w:p w:rsidR="002956C2" w:rsidRPr="00570943" w:rsidRDefault="002956C2" w:rsidP="002956C2">
      <w:pPr>
        <w:pStyle w:val="ListParagraph"/>
        <w:numPr>
          <w:ilvl w:val="0"/>
          <w:numId w:val="14"/>
        </w:numPr>
        <w:spacing w:after="0" w:line="240" w:lineRule="auto"/>
        <w:jc w:val="both"/>
        <w:rPr>
          <w:rFonts w:ascii="Times New Roman" w:hAnsi="Times New Roman"/>
          <w:color w:val="00000A"/>
          <w:kern w:val="1"/>
          <w:sz w:val="24"/>
          <w:szCs w:val="24"/>
          <w:lang w:val="ro-RO" w:eastAsia="zh-CN"/>
        </w:rPr>
      </w:pPr>
      <w:r w:rsidRPr="002956C2">
        <w:rPr>
          <w:rFonts w:ascii="Times New Roman" w:hAnsi="Times New Roman"/>
          <w:color w:val="00000A"/>
          <w:kern w:val="1"/>
          <w:sz w:val="24"/>
          <w:szCs w:val="24"/>
          <w:lang w:eastAsia="zh-CN"/>
        </w:rPr>
        <w:t xml:space="preserve"> </w:t>
      </w:r>
      <w:r w:rsidRPr="00570943">
        <w:rPr>
          <w:rFonts w:ascii="Times New Roman" w:hAnsi="Times New Roman"/>
          <w:color w:val="00000A"/>
          <w:kern w:val="1"/>
          <w:sz w:val="24"/>
          <w:szCs w:val="24"/>
          <w:lang w:val="ro-RO" w:eastAsia="zh-CN"/>
        </w:rPr>
        <w:t xml:space="preserve">Aprobarea majorării capitalului social al Societății prin aport în numerar, cu suma de 78.000.000 lei, prin emisiunea unui număr de 780.000.000 acțiuni noi ordinare, nominative, indivizibile, dematerializate, cu o valoare nominală de 0,1 lei/acțiune. Astfel, capitalul social al societății se va majora de la suma de 23.465.165 lei, respectiv 234.651.650 acțiuni până la nivelul maxim de 101.465.165 lei, respectiv la un număr maxim de 1.014.651.650 acțiuni. Emisiunea de acțiuni noi se va face în două etape, în prima etapă putând fi subscrise acțiuni de către deținătorii de drepturi de preferință, iar în a doua putând fi subscrise acțiunile rămase nesubscrise în etapa întâi, prin ofertă adresată unui număr maxim de 149 de investitori de retail și un număr nelimitat de investitori profesionali (denumită în cele ce urmează Plasamentul privat)  </w:t>
      </w:r>
    </w:p>
    <w:p w:rsidR="002956C2" w:rsidRPr="00A13FBA" w:rsidRDefault="002956C2" w:rsidP="002956C2">
      <w:pPr>
        <w:spacing w:line="240" w:lineRule="auto"/>
        <w:ind w:left="720"/>
        <w:jc w:val="both"/>
        <w:rPr>
          <w:rFonts w:ascii="Times New Roman" w:hAnsi="Times New Roman"/>
          <w:sz w:val="24"/>
          <w:szCs w:val="24"/>
          <w:lang w:val="ro-RO"/>
        </w:rPr>
      </w:pPr>
      <w:r w:rsidRPr="00A13FBA">
        <w:rPr>
          <w:rFonts w:ascii="Times New Roman" w:hAnsi="Times New Roman"/>
          <w:bCs/>
          <w:sz w:val="24"/>
          <w:szCs w:val="24"/>
          <w:lang w:val="ro-RO"/>
        </w:rPr>
        <w:t>Prețul de emisiune</w:t>
      </w:r>
      <w:r w:rsidRPr="00A13FBA">
        <w:rPr>
          <w:rFonts w:ascii="Times New Roman" w:hAnsi="Times New Roman"/>
          <w:sz w:val="24"/>
          <w:szCs w:val="24"/>
          <w:lang w:val="ro-RO"/>
        </w:rPr>
        <w:t xml:space="preserve"> pentru o acțiune nou emisă subscrisă în cadrul operațiunii va fi egal cu valoarea nominală la data inițierii operațiunii, respectiv 0,1 lei/acțiune.</w:t>
      </w:r>
    </w:p>
    <w:p w:rsidR="002956C2" w:rsidRPr="00A13FBA" w:rsidRDefault="002956C2" w:rsidP="002956C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 xml:space="preserve">Drepturile de preferință vor fi valori mobiliare tranzacționabile în cadrul aceleiași piețe pe care se tranzacționează acțiunile Societății, respectiv pe Piața Reglementată a Bursei de Valori București, în conformitate cu reglementările specifice acestei pieței </w:t>
      </w:r>
      <w:r w:rsidRPr="00A13FBA">
        <w:rPr>
          <w:rFonts w:ascii="Times New Roman" w:hAnsi="Times New Roman"/>
          <w:sz w:val="24"/>
          <w:szCs w:val="24"/>
          <w:lang w:val="ro-RO"/>
        </w:rPr>
        <w:lastRenderedPageBreak/>
        <w:t>precum și cu prevederile Prospectului de ofertă publică aferent majorării, care va fi aprobat de Autoritatea de Supraveghere Financiară (ASF).</w:t>
      </w:r>
    </w:p>
    <w:p w:rsidR="002956C2" w:rsidRPr="00A13FBA" w:rsidRDefault="002956C2" w:rsidP="002956C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Dreptul de preferință va putea fi exercitat pe o perioadă de 31 de zile de la data stabilită în Prospectul aprobat de ASF, de către subscriitorii de drepturi de preferință, prin subscrierea și vărsarea în numerar a 3,32407635 acțiuni noi pentru fiecare drept de preferință deținut. Numărul de acțiuni noi care va putea fi subscris de către un deținător de drepturi de preferință se va calcula prin înmulțirea numărului de drepturi de preferință cu 3,32407635.</w:t>
      </w:r>
    </w:p>
    <w:p w:rsidR="002956C2" w:rsidRPr="00A13FBA" w:rsidRDefault="002956C2" w:rsidP="002956C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În prima etapă, a exercitării dreptului de preferință, acțiunile vor putea fi subscrise prin vărsarea în numerar a prețului de emisiune d</w:t>
      </w:r>
      <w:r>
        <w:rPr>
          <w:rFonts w:ascii="Times New Roman" w:hAnsi="Times New Roman"/>
          <w:sz w:val="24"/>
          <w:szCs w:val="24"/>
          <w:lang w:val="ro-RO"/>
        </w:rPr>
        <w:t>e către persoanele îndreptățite</w:t>
      </w:r>
      <w:r w:rsidRPr="00A13FBA">
        <w:rPr>
          <w:rFonts w:ascii="Times New Roman" w:hAnsi="Times New Roman"/>
          <w:sz w:val="24"/>
          <w:szCs w:val="24"/>
          <w:lang w:val="ro-RO"/>
        </w:rPr>
        <w:t>, în intervalul perioadei de subscriere. Persoanele îndreptățite să participe în această etapă sunt deopotrivă:</w:t>
      </w:r>
    </w:p>
    <w:p w:rsidR="002956C2" w:rsidRPr="00A13FBA" w:rsidRDefault="002956C2" w:rsidP="002956C2">
      <w:pPr>
        <w:spacing w:line="240" w:lineRule="auto"/>
        <w:ind w:left="720" w:hanging="360"/>
        <w:jc w:val="both"/>
        <w:rPr>
          <w:rFonts w:ascii="Times New Roman" w:hAnsi="Times New Roman"/>
          <w:sz w:val="24"/>
          <w:szCs w:val="24"/>
          <w:lang w:val="ro-RO"/>
        </w:rPr>
      </w:pPr>
      <w:r w:rsidRPr="00A13FBA">
        <w:rPr>
          <w:rFonts w:ascii="Times New Roman" w:hAnsi="Times New Roman"/>
          <w:b/>
          <w:sz w:val="24"/>
          <w:szCs w:val="24"/>
          <w:lang w:val="ro-RO"/>
        </w:rPr>
        <w:t>a)</w:t>
      </w:r>
      <w:r w:rsidRPr="00A13FBA">
        <w:rPr>
          <w:rFonts w:ascii="Times New Roman" w:hAnsi="Times New Roman"/>
          <w:sz w:val="24"/>
          <w:szCs w:val="24"/>
          <w:lang w:val="ro-RO"/>
        </w:rPr>
        <w:tab/>
        <w:t>acționarii înregistrați în Registrul Acționarilor Societății ținut de Depozitarul Central, la data de înregistrare, în conformitate cu prevederile legislației pieței de capital și care nu și-au înstrăinat drepturile de preferință în perioada de tranzacționare a acestora, și, respectiv</w:t>
      </w:r>
    </w:p>
    <w:p w:rsidR="002956C2" w:rsidRPr="00A13FBA" w:rsidRDefault="002956C2" w:rsidP="002956C2">
      <w:pPr>
        <w:spacing w:line="240" w:lineRule="auto"/>
        <w:ind w:left="720" w:hanging="360"/>
        <w:jc w:val="both"/>
        <w:rPr>
          <w:rFonts w:ascii="Times New Roman" w:hAnsi="Times New Roman"/>
          <w:sz w:val="24"/>
          <w:szCs w:val="24"/>
          <w:lang w:val="ro-RO"/>
        </w:rPr>
      </w:pPr>
      <w:r w:rsidRPr="00A13FBA">
        <w:rPr>
          <w:rFonts w:ascii="Times New Roman" w:hAnsi="Times New Roman"/>
          <w:b/>
          <w:sz w:val="24"/>
          <w:szCs w:val="24"/>
          <w:lang w:val="ro-RO"/>
        </w:rPr>
        <w:t>b)</w:t>
      </w:r>
      <w:r w:rsidRPr="00A13FBA">
        <w:rPr>
          <w:rFonts w:ascii="Times New Roman" w:hAnsi="Times New Roman"/>
          <w:sz w:val="24"/>
          <w:szCs w:val="24"/>
          <w:lang w:val="ro-RO"/>
        </w:rPr>
        <w:tab/>
        <w:t>persoanele care au dobândit drepturi de preferință în perioada de tranzacționare a acestora.</w:t>
      </w:r>
    </w:p>
    <w:p w:rsidR="002956C2" w:rsidRPr="00A13FBA" w:rsidRDefault="002956C2" w:rsidP="002956C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Acțiunile care nu vor fi subscrise și plătite în interiorul perioadei de subscriere vor fi oferite spre subscriere în cea de a doua etapă a operațiunii, în cadrul unui plasament privat, la prețul de 0,11 lei/acțiune, din care 0,10 lei reprezintă valoarea nominală, iar 0,01 lei este prima de emisiune.</w:t>
      </w:r>
    </w:p>
    <w:p w:rsidR="002956C2" w:rsidRDefault="002956C2" w:rsidP="002956C2">
      <w:pPr>
        <w:spacing w:line="240" w:lineRule="auto"/>
        <w:ind w:left="720"/>
        <w:jc w:val="both"/>
        <w:rPr>
          <w:rFonts w:ascii="Times New Roman" w:hAnsi="Times New Roman"/>
          <w:sz w:val="24"/>
          <w:szCs w:val="24"/>
          <w:lang w:val="ro-RO"/>
        </w:rPr>
      </w:pPr>
      <w:r w:rsidRPr="00A13FBA">
        <w:rPr>
          <w:rFonts w:ascii="Times New Roman" w:hAnsi="Times New Roman"/>
          <w:sz w:val="24"/>
          <w:szCs w:val="24"/>
          <w:lang w:val="ro-RO"/>
        </w:rPr>
        <w:t xml:space="preserve">Majorarea capitalului social se realizează cu </w:t>
      </w:r>
      <w:r w:rsidRPr="00A13FBA">
        <w:rPr>
          <w:rFonts w:ascii="Times New Roman" w:hAnsi="Times New Roman"/>
          <w:bCs/>
          <w:sz w:val="24"/>
          <w:szCs w:val="24"/>
          <w:lang w:val="ro-RO"/>
        </w:rPr>
        <w:t>scopul</w:t>
      </w:r>
      <w:r w:rsidRPr="00A13FBA">
        <w:rPr>
          <w:rFonts w:ascii="Times New Roman" w:hAnsi="Times New Roman"/>
          <w:sz w:val="24"/>
          <w:szCs w:val="24"/>
          <w:lang w:val="ro-RO"/>
        </w:rPr>
        <w:t xml:space="preserve"> efectuării de investiții pentru implementarea măsurilor de rentabilizare a companiei.</w:t>
      </w:r>
    </w:p>
    <w:p w:rsidR="002956C2" w:rsidRDefault="002956C2" w:rsidP="002956C2">
      <w:pPr>
        <w:spacing w:line="240" w:lineRule="auto"/>
        <w:ind w:left="720"/>
        <w:jc w:val="both"/>
        <w:rPr>
          <w:rFonts w:ascii="Times New Roman" w:hAnsi="Times New Roman"/>
          <w:sz w:val="24"/>
          <w:szCs w:val="24"/>
          <w:lang w:val="ro-RO"/>
        </w:rPr>
      </w:pPr>
    </w:p>
    <w:p w:rsidR="002956C2" w:rsidRDefault="002956C2" w:rsidP="002956C2">
      <w:pPr>
        <w:spacing w:line="240" w:lineRule="auto"/>
        <w:ind w:left="720"/>
        <w:jc w:val="both"/>
        <w:rPr>
          <w:rFonts w:ascii="Times New Roman" w:hAnsi="Times New Roman"/>
          <w:b/>
          <w:i/>
          <w:sz w:val="24"/>
          <w:szCs w:val="24"/>
          <w:lang w:val="ro-RO"/>
        </w:rPr>
      </w:pPr>
      <w:r w:rsidRPr="005E7B6D">
        <w:rPr>
          <w:rFonts w:ascii="Times New Roman" w:hAnsi="Times New Roman"/>
          <w:b/>
          <w:i/>
          <w:sz w:val="24"/>
          <w:szCs w:val="24"/>
          <w:lang w:val="ro-RO"/>
        </w:rPr>
        <w:t>Pentru____</w:t>
      </w:r>
      <w:r>
        <w:rPr>
          <w:rFonts w:ascii="Times New Roman" w:hAnsi="Times New Roman"/>
          <w:b/>
          <w:i/>
          <w:sz w:val="24"/>
          <w:szCs w:val="24"/>
          <w:lang w:val="ro-RO"/>
        </w:rPr>
        <w:t>__</w:t>
      </w:r>
      <w:r w:rsidRPr="005E7B6D">
        <w:rPr>
          <w:rFonts w:ascii="Times New Roman" w:hAnsi="Times New Roman"/>
          <w:b/>
          <w:i/>
          <w:sz w:val="24"/>
          <w:szCs w:val="24"/>
          <w:lang w:val="ro-RO"/>
        </w:rPr>
        <w:t>____ Impotriva ___________ Abtinere__________</w:t>
      </w:r>
    </w:p>
    <w:p w:rsidR="002956C2" w:rsidRDefault="002956C2" w:rsidP="002956C2">
      <w:pPr>
        <w:spacing w:line="240" w:lineRule="auto"/>
        <w:ind w:left="720"/>
        <w:jc w:val="both"/>
        <w:rPr>
          <w:rFonts w:ascii="Times New Roman" w:hAnsi="Times New Roman"/>
          <w:b/>
          <w:i/>
          <w:sz w:val="24"/>
          <w:szCs w:val="24"/>
          <w:lang w:val="ro-RO"/>
        </w:rPr>
      </w:pPr>
    </w:p>
    <w:p w:rsidR="002956C2" w:rsidRPr="00A13FBA" w:rsidRDefault="002956C2" w:rsidP="002956C2">
      <w:pPr>
        <w:spacing w:line="240" w:lineRule="auto"/>
        <w:ind w:left="720"/>
        <w:jc w:val="both"/>
        <w:rPr>
          <w:rFonts w:ascii="Times New Roman" w:hAnsi="Times New Roman"/>
          <w:sz w:val="24"/>
          <w:szCs w:val="24"/>
          <w:lang w:val="ro-RO"/>
        </w:rPr>
      </w:pPr>
    </w:p>
    <w:p w:rsidR="00AE4A68" w:rsidRPr="00AE4A68" w:rsidRDefault="00AE4A68" w:rsidP="00AE4A68">
      <w:pPr>
        <w:spacing w:after="0" w:line="360" w:lineRule="auto"/>
        <w:contextualSpacing/>
        <w:jc w:val="both"/>
        <w:rPr>
          <w:rFonts w:ascii="Times New Roman" w:hAnsi="Times New Roman"/>
          <w:b/>
          <w:color w:val="000000"/>
          <w:sz w:val="24"/>
          <w:szCs w:val="24"/>
          <w:lang w:val="nb-NO" w:eastAsia="ro-RO"/>
        </w:rPr>
      </w:pPr>
      <w:r w:rsidRPr="00AE4A68">
        <w:rPr>
          <w:rFonts w:ascii="Times New Roman" w:hAnsi="Times New Roman"/>
          <w:b/>
          <w:color w:val="000000"/>
          <w:sz w:val="24"/>
          <w:szCs w:val="24"/>
          <w:lang w:val="nb-NO" w:eastAsia="ro-RO"/>
        </w:rPr>
        <w:t>Anexez prezentei:</w:t>
      </w:r>
    </w:p>
    <w:p w:rsidR="00AE4A68" w:rsidRPr="00AE4A68" w:rsidRDefault="00AE4A68" w:rsidP="00AE4A68">
      <w:pPr>
        <w:spacing w:after="0" w:line="360" w:lineRule="auto"/>
        <w:contextualSpacing/>
        <w:jc w:val="both"/>
        <w:rPr>
          <w:rFonts w:ascii="Times New Roman" w:hAnsi="Times New Roman"/>
          <w:b/>
          <w:color w:val="000000"/>
          <w:sz w:val="24"/>
          <w:szCs w:val="24"/>
          <w:u w:val="single"/>
          <w:lang w:val="nb-NO" w:eastAsia="ro-RO"/>
        </w:rPr>
      </w:pPr>
      <w:r w:rsidRPr="00AE4A68">
        <w:rPr>
          <w:rFonts w:ascii="Times New Roman" w:hAnsi="Times New Roman"/>
          <w:b/>
          <w:color w:val="000000"/>
          <w:sz w:val="24"/>
          <w:szCs w:val="24"/>
          <w:u w:val="single"/>
          <w:lang w:val="nb-NO" w:eastAsia="ro-RO"/>
        </w:rPr>
        <w:t>I. În cazul acționarilor persoane fizice:</w:t>
      </w:r>
    </w:p>
    <w:p w:rsidR="00AE4A68" w:rsidRPr="00AE4A68" w:rsidRDefault="00AE4A68" w:rsidP="00AE4A68">
      <w:pPr>
        <w:spacing w:after="0" w:line="360" w:lineRule="auto"/>
        <w:contextualSpacing/>
        <w:jc w:val="both"/>
        <w:rPr>
          <w:rFonts w:ascii="Times New Roman" w:hAnsi="Times New Roman"/>
          <w:color w:val="000000"/>
          <w:sz w:val="24"/>
          <w:szCs w:val="24"/>
          <w:lang w:val="nb-NO" w:eastAsia="ro-RO"/>
        </w:rPr>
      </w:pPr>
      <w:r w:rsidRPr="00AE4A68">
        <w:rPr>
          <w:rFonts w:ascii="Times New Roman" w:hAnsi="Times New Roman"/>
          <w:color w:val="000000"/>
          <w:sz w:val="24"/>
          <w:szCs w:val="24"/>
          <w:lang w:val="nb-NO" w:eastAsia="ro-RO"/>
        </w:rPr>
        <w:t>□ copia actului de identitate valabil, at</w:t>
      </w:r>
      <w:r w:rsidRPr="00AE4A68">
        <w:rPr>
          <w:rFonts w:ascii="Times New Roman" w:hAnsi="Times New Roman"/>
          <w:color w:val="000000"/>
          <w:sz w:val="24"/>
          <w:szCs w:val="24"/>
          <w:lang w:val="ro-RO" w:eastAsia="ro-RO"/>
        </w:rPr>
        <w:t xml:space="preserve">ât al acționarului, cât și a persoanei numite prin procura specială </w:t>
      </w:r>
      <w:r w:rsidRPr="00AE4A68">
        <w:rPr>
          <w:rFonts w:ascii="Times New Roman" w:hAnsi="Times New Roman"/>
          <w:color w:val="000000"/>
          <w:sz w:val="24"/>
          <w:szCs w:val="24"/>
          <w:lang w:val="nb-NO" w:eastAsia="ro-RO"/>
        </w:rPr>
        <w:t>(carte de identitate pentru cetățenii români sau, după caz, pașaport/legitimație de ședere pentru cetățenii străini), semnată pentru conformitate cu originalul.</w:t>
      </w:r>
    </w:p>
    <w:p w:rsidR="00AE4A68" w:rsidRPr="00AE4A68" w:rsidRDefault="00AE4A68" w:rsidP="00AE4A68">
      <w:pPr>
        <w:spacing w:after="0" w:line="360" w:lineRule="auto"/>
        <w:contextualSpacing/>
        <w:jc w:val="both"/>
        <w:rPr>
          <w:rFonts w:ascii="Times New Roman" w:hAnsi="Times New Roman"/>
          <w:b/>
          <w:color w:val="000000"/>
          <w:sz w:val="24"/>
          <w:szCs w:val="24"/>
          <w:u w:val="single"/>
          <w:lang w:val="nb-NO" w:eastAsia="ro-RO"/>
        </w:rPr>
      </w:pPr>
      <w:r w:rsidRPr="00AE4A68">
        <w:rPr>
          <w:rFonts w:ascii="Times New Roman" w:hAnsi="Times New Roman"/>
          <w:b/>
          <w:color w:val="000000"/>
          <w:sz w:val="24"/>
          <w:szCs w:val="24"/>
          <w:u w:val="single"/>
          <w:lang w:val="nb-NO" w:eastAsia="ro-RO"/>
        </w:rPr>
        <w:t>II. În cazul acționarilor persoane juridice:</w:t>
      </w:r>
    </w:p>
    <w:p w:rsidR="00AE4A68" w:rsidRPr="00AE4A68" w:rsidRDefault="00AE4A68" w:rsidP="00AE4A68">
      <w:pPr>
        <w:spacing w:after="0" w:line="360" w:lineRule="auto"/>
        <w:contextualSpacing/>
        <w:jc w:val="both"/>
        <w:rPr>
          <w:rFonts w:ascii="Times New Roman" w:hAnsi="Times New Roman"/>
          <w:b/>
          <w:color w:val="000000"/>
          <w:sz w:val="24"/>
          <w:szCs w:val="24"/>
          <w:lang w:val="nb-NO" w:eastAsia="ro-RO"/>
        </w:rPr>
      </w:pPr>
      <w:r w:rsidRPr="00AE4A68">
        <w:rPr>
          <w:rFonts w:ascii="Times New Roman" w:hAnsi="Times New Roman"/>
          <w:b/>
          <w:color w:val="000000"/>
          <w:sz w:val="24"/>
          <w:szCs w:val="24"/>
          <w:lang w:val="nb-NO" w:eastAsia="ro-RO"/>
        </w:rPr>
        <w:t xml:space="preserve">□ </w:t>
      </w:r>
      <w:r w:rsidRPr="00AE4A68">
        <w:rPr>
          <w:rFonts w:ascii="Times New Roman" w:hAnsi="Times New Roman"/>
          <w:color w:val="000000"/>
          <w:sz w:val="24"/>
          <w:szCs w:val="24"/>
          <w:lang w:val="nb-NO" w:eastAsia="ro-RO"/>
        </w:rPr>
        <w:t>copia actului de identitate al reprezentatului legal (carte de identitate pentru cetățenii români sau, după caz, pașaport/legitimație de ședere pentru cetățenii străini), semnată pentru conformitate cu originalul;</w:t>
      </w:r>
    </w:p>
    <w:p w:rsidR="00AE4A68" w:rsidRPr="00AE4A68" w:rsidRDefault="00AE4A68" w:rsidP="00AE4A68">
      <w:pPr>
        <w:spacing w:after="0" w:line="360" w:lineRule="auto"/>
        <w:contextualSpacing/>
        <w:jc w:val="both"/>
        <w:rPr>
          <w:rFonts w:ascii="Times New Roman" w:hAnsi="Times New Roman"/>
          <w:color w:val="000000"/>
          <w:sz w:val="24"/>
          <w:szCs w:val="24"/>
          <w:lang w:val="nb-NO" w:eastAsia="ro-RO"/>
        </w:rPr>
      </w:pPr>
      <w:r w:rsidRPr="00AE4A68">
        <w:rPr>
          <w:rFonts w:ascii="Times New Roman" w:hAnsi="Times New Roman"/>
          <w:color w:val="000000"/>
          <w:sz w:val="24"/>
          <w:szCs w:val="24"/>
          <w:lang w:val="nb-NO" w:eastAsia="ro-RO"/>
        </w:rPr>
        <w:lastRenderedPageBreak/>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AE4A68" w:rsidRPr="00AE4A68" w:rsidRDefault="00AE4A68" w:rsidP="00AE4A68">
      <w:pPr>
        <w:spacing w:after="0" w:line="360" w:lineRule="auto"/>
        <w:contextualSpacing/>
        <w:jc w:val="both"/>
        <w:rPr>
          <w:rFonts w:ascii="Times New Roman" w:hAnsi="Times New Roman"/>
          <w:color w:val="000000"/>
          <w:sz w:val="24"/>
          <w:szCs w:val="24"/>
          <w:lang w:val="nb-NO" w:eastAsia="ro-RO"/>
        </w:rPr>
      </w:pPr>
      <w:r w:rsidRPr="00AE4A68">
        <w:rPr>
          <w:rFonts w:ascii="Times New Roman" w:hAnsi="Times New Roman"/>
          <w:color w:val="000000"/>
          <w:sz w:val="24"/>
          <w:szCs w:val="24"/>
          <w:lang w:val="nb-NO" w:eastAsia="ro-RO"/>
        </w:rPr>
        <w:t>□ copia actului de identitate al persoanei numite prin procura specială (carte de identitate pentru cetățenii români sau, după caz, pașaport/legitimație de ședere pentru cetățenii străini), semnată pentru conformitate cu originalul.</w:t>
      </w:r>
    </w:p>
    <w:p w:rsidR="00AE4A68" w:rsidRPr="00AE4A68" w:rsidRDefault="00AE4A68" w:rsidP="00AE4A68">
      <w:pPr>
        <w:autoSpaceDE w:val="0"/>
        <w:autoSpaceDN w:val="0"/>
        <w:adjustRightInd w:val="0"/>
        <w:spacing w:after="0" w:line="360" w:lineRule="auto"/>
        <w:contextualSpacing/>
        <w:jc w:val="both"/>
        <w:rPr>
          <w:rFonts w:ascii="Times New Roman" w:hAnsi="Times New Roman"/>
          <w:b/>
          <w:sz w:val="24"/>
          <w:szCs w:val="24"/>
          <w:lang w:val="ro-RO" w:eastAsia="ro-RO"/>
        </w:rPr>
      </w:pPr>
      <w:r w:rsidRPr="00AE4A68">
        <w:rPr>
          <w:rFonts w:ascii="Times New Roman" w:hAnsi="Times New Roman"/>
          <w:sz w:val="24"/>
          <w:szCs w:val="24"/>
          <w:lang w:val="ro-RO" w:eastAsia="ro-RO"/>
        </w:rPr>
        <w:t xml:space="preserve">Prezenta s-a încheiat în trei exemplare: un exemplar pentru împuternicit, unul pentru acționar și unul pentru </w:t>
      </w:r>
      <w:r w:rsidRPr="00AE4A68">
        <w:rPr>
          <w:rFonts w:ascii="Times New Roman" w:hAnsi="Times New Roman"/>
          <w:b/>
          <w:sz w:val="24"/>
          <w:szCs w:val="24"/>
          <w:lang w:val="ro-RO" w:eastAsia="ro-RO"/>
        </w:rPr>
        <w:t>ROMCAB S.A.</w:t>
      </w:r>
    </w:p>
    <w:p w:rsidR="00AE4A68" w:rsidRPr="00AE4A68" w:rsidRDefault="00AE4A68" w:rsidP="00AE4A68">
      <w:pPr>
        <w:autoSpaceDE w:val="0"/>
        <w:autoSpaceDN w:val="0"/>
        <w:adjustRightInd w:val="0"/>
        <w:spacing w:after="0" w:line="360" w:lineRule="auto"/>
        <w:contextualSpacing/>
        <w:jc w:val="both"/>
        <w:rPr>
          <w:rFonts w:ascii="Times New Roman" w:hAnsi="Times New Roman"/>
          <w:sz w:val="24"/>
          <w:szCs w:val="24"/>
          <w:lang w:val="ro-RO" w:eastAsia="ro-RO"/>
        </w:rPr>
      </w:pPr>
    </w:p>
    <w:p w:rsidR="00AE4A68" w:rsidRPr="00AE4A68" w:rsidRDefault="00AE4A68" w:rsidP="00AE4A68">
      <w:pPr>
        <w:autoSpaceDE w:val="0"/>
        <w:autoSpaceDN w:val="0"/>
        <w:adjustRightInd w:val="0"/>
        <w:spacing w:after="0" w:line="360" w:lineRule="auto"/>
        <w:contextualSpacing/>
        <w:jc w:val="both"/>
        <w:rPr>
          <w:rFonts w:ascii="Times New Roman" w:hAnsi="Times New Roman"/>
          <w:b/>
          <w:bCs/>
          <w:sz w:val="24"/>
          <w:szCs w:val="24"/>
          <w:lang w:val="ro-RO" w:eastAsia="ro-RO"/>
        </w:rPr>
      </w:pPr>
      <w:r w:rsidRPr="00AE4A68">
        <w:rPr>
          <w:rFonts w:ascii="Times New Roman" w:hAnsi="Times New Roman"/>
          <w:sz w:val="24"/>
          <w:szCs w:val="24"/>
          <w:lang w:val="ro-RO" w:eastAsia="ro-RO"/>
        </w:rPr>
        <w:t xml:space="preserve">Data </w:t>
      </w:r>
      <w:r w:rsidRPr="00AE4A68">
        <w:rPr>
          <w:rFonts w:ascii="Times New Roman" w:hAnsi="Times New Roman"/>
          <w:b/>
          <w:bCs/>
          <w:sz w:val="24"/>
          <w:szCs w:val="24"/>
          <w:lang w:val="ro-RO" w:eastAsia="ro-RO"/>
        </w:rPr>
        <w:t>________________________</w:t>
      </w:r>
    </w:p>
    <w:p w:rsidR="00AE4A68" w:rsidRPr="00AE4A68" w:rsidRDefault="00AE4A68" w:rsidP="00AE4A68">
      <w:pPr>
        <w:autoSpaceDE w:val="0"/>
        <w:autoSpaceDN w:val="0"/>
        <w:adjustRightInd w:val="0"/>
        <w:spacing w:after="0" w:line="360" w:lineRule="auto"/>
        <w:contextualSpacing/>
        <w:jc w:val="both"/>
        <w:rPr>
          <w:rFonts w:ascii="Times New Roman" w:hAnsi="Times New Roman"/>
          <w:sz w:val="24"/>
          <w:szCs w:val="24"/>
          <w:lang w:val="ro-RO" w:eastAsia="ro-RO"/>
        </w:rPr>
      </w:pPr>
      <w:r w:rsidRPr="00AE4A68">
        <w:rPr>
          <w:rFonts w:ascii="Times New Roman" w:hAnsi="Times New Roman"/>
          <w:sz w:val="24"/>
          <w:szCs w:val="24"/>
          <w:lang w:val="ro-RO" w:eastAsia="ro-RO"/>
        </w:rPr>
        <w:t>_____________________________________________________</w:t>
      </w:r>
    </w:p>
    <w:p w:rsidR="00AE4A68" w:rsidRPr="00AE4A68" w:rsidRDefault="00AE4A68" w:rsidP="00AE4A68">
      <w:pPr>
        <w:autoSpaceDE w:val="0"/>
        <w:autoSpaceDN w:val="0"/>
        <w:adjustRightInd w:val="0"/>
        <w:spacing w:after="0" w:line="360" w:lineRule="auto"/>
        <w:contextualSpacing/>
        <w:jc w:val="both"/>
        <w:rPr>
          <w:rFonts w:ascii="Times New Roman" w:hAnsi="Times New Roman"/>
          <w:sz w:val="24"/>
          <w:szCs w:val="24"/>
          <w:lang w:val="ro-RO" w:eastAsia="ro-RO"/>
        </w:rPr>
      </w:pPr>
      <w:r w:rsidRPr="00AE4A68">
        <w:rPr>
          <w:rFonts w:ascii="Times New Roman" w:hAnsi="Times New Roman"/>
          <w:sz w:val="24"/>
          <w:szCs w:val="24"/>
          <w:lang w:val="ro-RO" w:eastAsia="ro-RO"/>
        </w:rPr>
        <w:t>(Numele și prenumele acționarului/denumirea acționarului persoană juridică)</w:t>
      </w:r>
    </w:p>
    <w:p w:rsidR="00AE4A68" w:rsidRPr="00AE4A68" w:rsidRDefault="00AE4A68" w:rsidP="00AE4A68">
      <w:pPr>
        <w:autoSpaceDE w:val="0"/>
        <w:autoSpaceDN w:val="0"/>
        <w:adjustRightInd w:val="0"/>
        <w:spacing w:after="0" w:line="360" w:lineRule="auto"/>
        <w:contextualSpacing/>
        <w:jc w:val="both"/>
        <w:rPr>
          <w:rFonts w:ascii="Times New Roman" w:hAnsi="Times New Roman"/>
          <w:sz w:val="24"/>
          <w:szCs w:val="24"/>
          <w:lang w:val="ro-RO" w:eastAsia="ro-RO"/>
        </w:rPr>
      </w:pPr>
    </w:p>
    <w:p w:rsidR="00AE4A68" w:rsidRPr="00AE4A68" w:rsidRDefault="00AE4A68" w:rsidP="00AE4A68">
      <w:pPr>
        <w:autoSpaceDE w:val="0"/>
        <w:autoSpaceDN w:val="0"/>
        <w:adjustRightInd w:val="0"/>
        <w:spacing w:after="0" w:line="360" w:lineRule="auto"/>
        <w:contextualSpacing/>
        <w:jc w:val="both"/>
        <w:rPr>
          <w:rFonts w:ascii="Times New Roman" w:hAnsi="Times New Roman"/>
          <w:sz w:val="24"/>
          <w:szCs w:val="24"/>
          <w:lang w:val="ro-RO" w:eastAsia="ro-RO"/>
        </w:rPr>
      </w:pPr>
      <w:r w:rsidRPr="00AE4A68">
        <w:rPr>
          <w:rFonts w:ascii="Times New Roman" w:hAnsi="Times New Roman"/>
          <w:sz w:val="24"/>
          <w:szCs w:val="24"/>
          <w:lang w:val="ro-RO" w:eastAsia="ro-RO"/>
        </w:rPr>
        <w:t>_______________________________________________________</w:t>
      </w:r>
    </w:p>
    <w:p w:rsidR="00AE4A68" w:rsidRPr="00AE4A68" w:rsidRDefault="00AE4A68" w:rsidP="00AE4A68">
      <w:pPr>
        <w:autoSpaceDE w:val="0"/>
        <w:autoSpaceDN w:val="0"/>
        <w:adjustRightInd w:val="0"/>
        <w:spacing w:after="0" w:line="360" w:lineRule="auto"/>
        <w:contextualSpacing/>
        <w:jc w:val="both"/>
        <w:rPr>
          <w:rFonts w:ascii="Times New Roman" w:hAnsi="Times New Roman"/>
          <w:sz w:val="24"/>
          <w:szCs w:val="24"/>
          <w:lang w:val="ro-RO" w:eastAsia="ro-RO"/>
        </w:rPr>
      </w:pPr>
      <w:r w:rsidRPr="00AE4A68">
        <w:rPr>
          <w:rFonts w:ascii="Times New Roman" w:hAnsi="Times New Roman"/>
          <w:sz w:val="24"/>
          <w:szCs w:val="24"/>
          <w:lang w:val="ro-RO" w:eastAsia="ro-RO"/>
        </w:rPr>
        <w:t>(Semnatura acționarului persoană fizică sau a reprezentantului legal al acționarului</w:t>
      </w:r>
    </w:p>
    <w:p w:rsidR="00AE4A68" w:rsidRPr="00AE4A68" w:rsidRDefault="00AE4A68" w:rsidP="00AE4A68">
      <w:pPr>
        <w:autoSpaceDE w:val="0"/>
        <w:autoSpaceDN w:val="0"/>
        <w:adjustRightInd w:val="0"/>
        <w:spacing w:after="0" w:line="360" w:lineRule="auto"/>
        <w:contextualSpacing/>
        <w:jc w:val="both"/>
        <w:rPr>
          <w:rFonts w:ascii="Times New Roman" w:hAnsi="Times New Roman"/>
          <w:sz w:val="24"/>
          <w:szCs w:val="24"/>
          <w:lang w:eastAsia="ro-RO"/>
        </w:rPr>
      </w:pPr>
      <w:r w:rsidRPr="00AE4A68">
        <w:rPr>
          <w:rFonts w:ascii="Times New Roman" w:hAnsi="Times New Roman"/>
          <w:sz w:val="24"/>
          <w:szCs w:val="24"/>
          <w:lang w:val="ro-RO" w:eastAsia="ro-RO"/>
        </w:rPr>
        <w:t>persoană juridică şi ştampila la persoanele juridice)</w:t>
      </w:r>
    </w:p>
    <w:p w:rsidR="00800B9E" w:rsidRPr="00C262DC" w:rsidRDefault="00800B9E" w:rsidP="00800B9E">
      <w:pPr>
        <w:pStyle w:val="ListParagraph"/>
        <w:tabs>
          <w:tab w:val="num" w:pos="1170"/>
        </w:tabs>
        <w:spacing w:after="0" w:line="240" w:lineRule="auto"/>
        <w:ind w:left="360"/>
        <w:jc w:val="both"/>
        <w:rPr>
          <w:rFonts w:ascii="Book Antiqua" w:eastAsia="Book Antiqua" w:hAnsi="Book Antiqua" w:cs="Book Antiqua"/>
        </w:rPr>
      </w:pPr>
    </w:p>
    <w:p w:rsidR="002F0846" w:rsidRPr="00426A1D" w:rsidRDefault="002F0846" w:rsidP="00B6219B">
      <w:pPr>
        <w:spacing w:line="360" w:lineRule="auto"/>
        <w:contextualSpacing/>
        <w:jc w:val="center"/>
        <w:rPr>
          <w:rFonts w:ascii="Times New Roman" w:hAnsi="Times New Roman"/>
          <w:sz w:val="24"/>
          <w:szCs w:val="24"/>
        </w:rPr>
      </w:pPr>
    </w:p>
    <w:p w:rsidR="001D63A7" w:rsidRPr="00426A1D" w:rsidRDefault="001D63A7" w:rsidP="00B6219B">
      <w:pPr>
        <w:spacing w:line="360" w:lineRule="auto"/>
        <w:rPr>
          <w:rFonts w:ascii="Times New Roman" w:hAnsi="Times New Roman"/>
          <w:sz w:val="24"/>
          <w:szCs w:val="24"/>
        </w:rPr>
      </w:pPr>
    </w:p>
    <w:sectPr w:rsidR="001D63A7" w:rsidRPr="00426A1D" w:rsidSect="00B6219B">
      <w:headerReference w:type="default" r:id="rId8"/>
      <w:footerReference w:type="default" r:id="rId9"/>
      <w:pgSz w:w="11906" w:h="16838" w:code="9"/>
      <w:pgMar w:top="1350" w:right="1417" w:bottom="900"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C2" w:rsidRDefault="002956C2">
      <w:pPr>
        <w:spacing w:after="0" w:line="240" w:lineRule="auto"/>
      </w:pPr>
      <w:r>
        <w:separator/>
      </w:r>
    </w:p>
  </w:endnote>
  <w:endnote w:type="continuationSeparator" w:id="0">
    <w:p w:rsidR="002956C2" w:rsidRDefault="0029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C2" w:rsidRPr="00AF4ABF" w:rsidRDefault="002956C2">
    <w:pPr>
      <w:pStyle w:val="Footer"/>
      <w:tabs>
        <w:tab w:val="clear" w:pos="4680"/>
        <w:tab w:val="clear" w:pos="9360"/>
      </w:tabs>
      <w:jc w:val="center"/>
      <w:rPr>
        <w:caps/>
        <w:noProof/>
      </w:rPr>
    </w:pPr>
    <w:r w:rsidRPr="00AF4ABF">
      <w:rPr>
        <w:caps/>
      </w:rPr>
      <w:fldChar w:fldCharType="begin"/>
    </w:r>
    <w:r w:rsidRPr="00AF4ABF">
      <w:rPr>
        <w:caps/>
      </w:rPr>
      <w:instrText xml:space="preserve"> PAGE   \* MERGEFORMAT </w:instrText>
    </w:r>
    <w:r w:rsidRPr="00AF4ABF">
      <w:rPr>
        <w:caps/>
      </w:rPr>
      <w:fldChar w:fldCharType="separate"/>
    </w:r>
    <w:r w:rsidR="006E515C">
      <w:rPr>
        <w:caps/>
        <w:noProof/>
      </w:rPr>
      <w:t>1</w:t>
    </w:r>
    <w:r w:rsidRPr="00AF4ABF">
      <w:rPr>
        <w:caps/>
        <w:noProof/>
      </w:rPr>
      <w:fldChar w:fldCharType="end"/>
    </w:r>
  </w:p>
  <w:p w:rsidR="002956C2" w:rsidRPr="00B95355" w:rsidRDefault="002956C2" w:rsidP="00B6219B">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C2" w:rsidRDefault="002956C2">
      <w:pPr>
        <w:spacing w:after="0" w:line="240" w:lineRule="auto"/>
      </w:pPr>
      <w:r>
        <w:separator/>
      </w:r>
    </w:p>
  </w:footnote>
  <w:footnote w:type="continuationSeparator" w:id="0">
    <w:p w:rsidR="002956C2" w:rsidRDefault="0029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C2" w:rsidRDefault="002956C2" w:rsidP="004D165B">
    <w:pPr>
      <w:pStyle w:val="Header"/>
      <w:tabs>
        <w:tab w:val="clear" w:pos="9072"/>
        <w:tab w:val="right" w:pos="8505"/>
      </w:tabs>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C2F"/>
    <w:multiLevelType w:val="multilevel"/>
    <w:tmpl w:val="F6A4A0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4B8797C"/>
    <w:multiLevelType w:val="multilevel"/>
    <w:tmpl w:val="6C321A98"/>
    <w:lvl w:ilvl="0">
      <w:start w:val="1"/>
      <w:numFmt w:val="decimal"/>
      <w:lvlText w:val="%1."/>
      <w:lvlJc w:val="right"/>
      <w:pPr>
        <w:ind w:left="720" w:hanging="360"/>
      </w:pPr>
      <w:rPr>
        <w:rFonts w:ascii="Times New Roman" w:eastAsia="Arial" w:hAnsi="Times New Roman" w:cs="Times New Roman" w:hint="default"/>
        <w:b/>
        <w:i w:val="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A464DC2"/>
    <w:multiLevelType w:val="hybridMultilevel"/>
    <w:tmpl w:val="3676DBC8"/>
    <w:lvl w:ilvl="0" w:tplc="9F24AD6C">
      <w:start w:val="1"/>
      <w:numFmt w:val="upperRoman"/>
      <w:lvlText w:val="%1."/>
      <w:lvlJc w:val="left"/>
      <w:pPr>
        <w:ind w:left="2880" w:hanging="720"/>
      </w:pPr>
    </w:lvl>
    <w:lvl w:ilvl="1" w:tplc="3AAE8074">
      <w:start w:val="1"/>
      <w:numFmt w:val="decimal"/>
      <w:lvlText w:val="%2."/>
      <w:lvlJc w:val="left"/>
      <w:pPr>
        <w:tabs>
          <w:tab w:val="num" w:pos="1440"/>
        </w:tabs>
        <w:ind w:left="1440" w:hanging="360"/>
      </w:pPr>
      <w:rPr>
        <w:rFonts w:ascii="Palatino Linotype" w:eastAsia="Times New Roman" w:hAnsi="Palatino Linotype" w:cs="Arial" w:hint="default"/>
        <w:b/>
        <w:sz w:val="22"/>
        <w:szCs w:val="22"/>
      </w:rPr>
    </w:lvl>
    <w:lvl w:ilvl="2" w:tplc="4A3E8FB8">
      <w:start w:val="1"/>
      <w:numFmt w:val="decimal"/>
      <w:lvlText w:val="%3."/>
      <w:lvlJc w:val="left"/>
      <w:pPr>
        <w:tabs>
          <w:tab w:val="num" w:pos="502"/>
        </w:tabs>
        <w:ind w:left="502" w:hanging="360"/>
      </w:pPr>
      <w:rPr>
        <w:rFonts w:ascii="Palatino Linotype" w:eastAsia="Times New Roman" w:hAnsi="Palatino Linotype" w:cs="Arial"/>
        <w:b/>
      </w:r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52E44B52"/>
    <w:multiLevelType w:val="multilevel"/>
    <w:tmpl w:val="A5403446"/>
    <w:lvl w:ilvl="0">
      <w:start w:val="1"/>
      <w:numFmt w:val="decimal"/>
      <w:lvlText w:val="%1."/>
      <w:lvlJc w:val="left"/>
      <w:pPr>
        <w:tabs>
          <w:tab w:val="num" w:pos="0"/>
        </w:tabs>
        <w:ind w:left="1080" w:hanging="360"/>
      </w:pPr>
      <w:rPr>
        <w:rFonts w:eastAsia="Book Antiqua"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2E72442"/>
    <w:multiLevelType w:val="hybridMultilevel"/>
    <w:tmpl w:val="8648DCB6"/>
    <w:lvl w:ilvl="0" w:tplc="598A77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D0060"/>
    <w:multiLevelType w:val="hybridMultilevel"/>
    <w:tmpl w:val="898AE7A0"/>
    <w:lvl w:ilvl="0" w:tplc="0A12C408">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86C6F95"/>
    <w:multiLevelType w:val="hybridMultilevel"/>
    <w:tmpl w:val="6E96EF3E"/>
    <w:lvl w:ilvl="0" w:tplc="E21024A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8"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41468AA"/>
    <w:multiLevelType w:val="multilevel"/>
    <w:tmpl w:val="36B409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81D5417"/>
    <w:multiLevelType w:val="hybridMultilevel"/>
    <w:tmpl w:val="AE0CA508"/>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num>
  <w:num w:numId="4">
    <w:abstractNumId w:val="3"/>
    <w:lvlOverride w:ilvl="0">
      <w:startOverride w:val="1"/>
    </w:lvlOverride>
  </w:num>
  <w:num w:numId="5">
    <w:abstractNumId w:val="3"/>
  </w:num>
  <w:num w:numId="6">
    <w:abstractNumId w:val="8"/>
  </w:num>
  <w:num w:numId="7">
    <w:abstractNumId w:val="11"/>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4"/>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EF"/>
    <w:rsid w:val="000B6416"/>
    <w:rsid w:val="000D75C9"/>
    <w:rsid w:val="001302EF"/>
    <w:rsid w:val="001D63A7"/>
    <w:rsid w:val="001E0ABE"/>
    <w:rsid w:val="00224647"/>
    <w:rsid w:val="002552CD"/>
    <w:rsid w:val="002956C2"/>
    <w:rsid w:val="002A515B"/>
    <w:rsid w:val="002D18BA"/>
    <w:rsid w:val="002F0846"/>
    <w:rsid w:val="00322916"/>
    <w:rsid w:val="003853F9"/>
    <w:rsid w:val="003C129D"/>
    <w:rsid w:val="00426A1D"/>
    <w:rsid w:val="0044409B"/>
    <w:rsid w:val="004B3A6B"/>
    <w:rsid w:val="004D165B"/>
    <w:rsid w:val="004F334B"/>
    <w:rsid w:val="00542E13"/>
    <w:rsid w:val="00570943"/>
    <w:rsid w:val="005C50DD"/>
    <w:rsid w:val="005E7B6D"/>
    <w:rsid w:val="005F3227"/>
    <w:rsid w:val="00610CE6"/>
    <w:rsid w:val="006351A6"/>
    <w:rsid w:val="006E515C"/>
    <w:rsid w:val="00701703"/>
    <w:rsid w:val="00787E19"/>
    <w:rsid w:val="007C7121"/>
    <w:rsid w:val="00800B9E"/>
    <w:rsid w:val="008115AB"/>
    <w:rsid w:val="00864D40"/>
    <w:rsid w:val="008710CA"/>
    <w:rsid w:val="009309E4"/>
    <w:rsid w:val="0093209D"/>
    <w:rsid w:val="00957FDE"/>
    <w:rsid w:val="00A87A38"/>
    <w:rsid w:val="00AE4A68"/>
    <w:rsid w:val="00AF4ABF"/>
    <w:rsid w:val="00B6219B"/>
    <w:rsid w:val="00BE7560"/>
    <w:rsid w:val="00C74401"/>
    <w:rsid w:val="00C83A9F"/>
    <w:rsid w:val="00CB2801"/>
    <w:rsid w:val="00CC03B7"/>
    <w:rsid w:val="00D864FF"/>
    <w:rsid w:val="00DA466F"/>
    <w:rsid w:val="00E17BBB"/>
    <w:rsid w:val="00E24943"/>
    <w:rsid w:val="00E43071"/>
    <w:rsid w:val="00ED017C"/>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5B9B"/>
  <w15:docId w15:val="{844F3FC7-E199-4313-960B-79F6CF0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B6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9B"/>
    <w:rPr>
      <w:rFonts w:ascii="Calibri" w:eastAsia="Times New Roman" w:hAnsi="Calibri" w:cs="Times New Roman"/>
    </w:rPr>
  </w:style>
  <w:style w:type="paragraph" w:styleId="ListParagraph">
    <w:name w:val="List Paragraph"/>
    <w:basedOn w:val="Normal"/>
    <w:uiPriority w:val="34"/>
    <w:qFormat/>
    <w:rsid w:val="00B6219B"/>
    <w:pPr>
      <w:ind w:left="720"/>
      <w:contextualSpacing/>
    </w:pPr>
  </w:style>
  <w:style w:type="paragraph" w:customStyle="1" w:styleId="Default">
    <w:name w:val="Default"/>
    <w:rsid w:val="00800B9E"/>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3277">
      <w:bodyDiv w:val="1"/>
      <w:marLeft w:val="0"/>
      <w:marRight w:val="0"/>
      <w:marTop w:val="0"/>
      <w:marBottom w:val="0"/>
      <w:divBdr>
        <w:top w:val="none" w:sz="0" w:space="0" w:color="auto"/>
        <w:left w:val="none" w:sz="0" w:space="0" w:color="auto"/>
        <w:bottom w:val="none" w:sz="0" w:space="0" w:color="auto"/>
        <w:right w:val="none" w:sz="0" w:space="0" w:color="auto"/>
      </w:divBdr>
    </w:div>
    <w:div w:id="16340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BAB9-B993-4E95-B415-0145C3A0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Casiana Dan</cp:lastModifiedBy>
  <cp:revision>7</cp:revision>
  <dcterms:created xsi:type="dcterms:W3CDTF">2022-01-25T07:34:00Z</dcterms:created>
  <dcterms:modified xsi:type="dcterms:W3CDTF">2022-01-28T08:34:00Z</dcterms:modified>
</cp:coreProperties>
</file>