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30C0" w14:textId="13B50B91" w:rsidR="00E27414" w:rsidRPr="004040E7" w:rsidRDefault="004040E7" w:rsidP="004040E7">
      <w:pPr>
        <w:widowControl w:val="0"/>
        <w:spacing w:after="0" w:line="240" w:lineRule="auto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Subscrisa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>,</w:t>
      </w:r>
      <w:r>
        <w:rPr>
          <w:rFonts w:ascii="Times New Roman" w:eastAsia="Book Antiqua" w:hAnsi="Times New Roman"/>
          <w:b/>
          <w:color w:val="000000"/>
          <w:sz w:val="24"/>
          <w:szCs w:val="24"/>
        </w:rPr>
        <w:t xml:space="preserve"> RTZ &amp; Partners S.P.R.L.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sediul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Cluj-Napoca, </w:t>
      </w:r>
      <w:r>
        <w:rPr>
          <w:rFonts w:ascii="Times New Roman" w:eastAsia="Book Antiqua" w:hAnsi="Times New Roman"/>
          <w:sz w:val="24"/>
          <w:szCs w:val="24"/>
        </w:rPr>
        <w:t xml:space="preserve">Aleea </w:t>
      </w:r>
      <w:proofErr w:type="spellStart"/>
      <w:r>
        <w:rPr>
          <w:rFonts w:ascii="Times New Roman" w:eastAsia="Book Antiqua" w:hAnsi="Times New Roman"/>
          <w:sz w:val="24"/>
          <w:szCs w:val="24"/>
        </w:rPr>
        <w:t>Detunata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, nr. </w:t>
      </w:r>
      <w:r>
        <w:rPr>
          <w:rFonts w:ascii="Times New Roman" w:eastAsia="Book Antiqua" w:hAnsi="Times New Roman"/>
          <w:sz w:val="24"/>
          <w:szCs w:val="24"/>
        </w:rPr>
        <w:t>4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jud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. Cluj, a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desemnată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calitate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de administrator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judiciar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al </w:t>
      </w:r>
      <w:r>
        <w:rPr>
          <w:rFonts w:ascii="Times New Roman" w:eastAsia="Book Antiqua" w:hAnsi="Times New Roman"/>
          <w:b/>
          <w:sz w:val="24"/>
          <w:szCs w:val="24"/>
        </w:rPr>
        <w:t>ROMCAB S.A.</w:t>
      </w:r>
      <w:r>
        <w:rPr>
          <w:rFonts w:ascii="Times New Roman" w:eastAsia="Book Antiqua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Book Antiqua" w:hAnsi="Times New Roman"/>
          <w:sz w:val="24"/>
          <w:szCs w:val="24"/>
        </w:rPr>
        <w:t>în</w:t>
      </w:r>
      <w:proofErr w:type="spellEnd"/>
      <w:r>
        <w:rPr>
          <w:rFonts w:ascii="Times New Roman" w:eastAsia="Book Antiqu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i/>
          <w:color w:val="000000"/>
          <w:sz w:val="24"/>
          <w:szCs w:val="24"/>
        </w:rPr>
        <w:t>reorganizare</w:t>
      </w:r>
      <w:proofErr w:type="spellEnd"/>
      <w:r>
        <w:rPr>
          <w:rFonts w:ascii="Times New Roman" w:eastAsia="Book Antiqua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i/>
          <w:color w:val="000000"/>
          <w:sz w:val="24"/>
          <w:szCs w:val="24"/>
        </w:rPr>
        <w:t>judiciară</w:t>
      </w:r>
      <w:proofErr w:type="spellEnd"/>
      <w:r>
        <w:rPr>
          <w:rFonts w:ascii="Times New Roman" w:eastAsia="Book Antiqua" w:hAnsi="Times New Roman"/>
          <w:i/>
          <w:color w:val="000000"/>
          <w:sz w:val="24"/>
          <w:szCs w:val="24"/>
        </w:rPr>
        <w:t xml:space="preserve">, in judicial </w:t>
      </w:r>
      <w:proofErr w:type="spellStart"/>
      <w:r>
        <w:rPr>
          <w:rFonts w:ascii="Times New Roman" w:eastAsia="Book Antiqua" w:hAnsi="Times New Roman"/>
          <w:i/>
          <w:color w:val="000000"/>
          <w:sz w:val="24"/>
          <w:szCs w:val="24"/>
        </w:rPr>
        <w:t>reorganisation</w:t>
      </w:r>
      <w:proofErr w:type="spellEnd"/>
      <w:r>
        <w:rPr>
          <w:rFonts w:ascii="Times New Roman" w:eastAsia="Book Antiqua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Book Antiqua" w:hAnsi="Times New Roman"/>
          <w:i/>
          <w:color w:val="000000"/>
          <w:sz w:val="24"/>
          <w:szCs w:val="24"/>
        </w:rPr>
        <w:t>en</w:t>
      </w:r>
      <w:proofErr w:type="spellEnd"/>
      <w:r>
        <w:rPr>
          <w:rFonts w:ascii="Times New Roman" w:eastAsia="Book Antiqua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i/>
          <w:color w:val="000000"/>
          <w:sz w:val="24"/>
          <w:szCs w:val="24"/>
        </w:rPr>
        <w:t>redressement</w:t>
      </w:r>
      <w:proofErr w:type="spellEnd"/>
      <w:r>
        <w:rPr>
          <w:rFonts w:ascii="Times New Roman" w:eastAsia="Book Antiqua" w:hAnsi="Times New Roman"/>
          <w:i/>
          <w:color w:val="000000"/>
          <w:sz w:val="24"/>
          <w:szCs w:val="24"/>
        </w:rPr>
        <w:t>),</w:t>
      </w:r>
      <w:r>
        <w:rPr>
          <w:rFonts w:ascii="Times New Roman" w:eastAsia="Book Antiqua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cu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sediul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Târgu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Mureş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, Str.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Voinicenilor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, nr. 35,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jud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Mureş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având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CUI RO 7947193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J26/764/1995, </w:t>
      </w:r>
      <w:proofErr w:type="spellStart"/>
      <w:r>
        <w:rPr>
          <w:rFonts w:ascii="Times New Roman" w:eastAsia="Book Antiqua" w:hAnsi="Times New Roman"/>
          <w:sz w:val="24"/>
          <w:szCs w:val="24"/>
        </w:rPr>
        <w:t>prin</w:t>
      </w:r>
      <w:proofErr w:type="spellEnd"/>
      <w:r>
        <w:rPr>
          <w:rFonts w:ascii="Times New Roman" w:eastAsia="Book Antiqu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sz w:val="24"/>
          <w:szCs w:val="24"/>
        </w:rPr>
        <w:t>intermediul</w:t>
      </w:r>
      <w:proofErr w:type="spellEnd"/>
      <w:r>
        <w:rPr>
          <w:rFonts w:ascii="Times New Roman" w:eastAsia="Book Antiqu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sz w:val="24"/>
          <w:szCs w:val="24"/>
        </w:rPr>
        <w:t>Încheierii</w:t>
      </w:r>
      <w:proofErr w:type="spellEnd"/>
      <w:r>
        <w:rPr>
          <w:rFonts w:ascii="Times New Roman" w:eastAsia="Book Antiqua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Book Antiqua" w:hAnsi="Times New Roman"/>
          <w:sz w:val="24"/>
          <w:szCs w:val="24"/>
        </w:rPr>
        <w:t>şedinţă</w:t>
      </w:r>
      <w:proofErr w:type="spellEnd"/>
      <w:r>
        <w:rPr>
          <w:rFonts w:ascii="Times New Roman" w:eastAsia="Book Antiqua" w:hAnsi="Times New Roman"/>
          <w:sz w:val="24"/>
          <w:szCs w:val="24"/>
        </w:rPr>
        <w:t xml:space="preserve"> nr. 26/2017, </w:t>
      </w:r>
      <w:proofErr w:type="spellStart"/>
      <w:r>
        <w:rPr>
          <w:rFonts w:ascii="Times New Roman" w:eastAsia="Book Antiqua" w:hAnsi="Times New Roman"/>
          <w:sz w:val="24"/>
          <w:szCs w:val="24"/>
        </w:rPr>
        <w:t>pronunţată</w:t>
      </w:r>
      <w:proofErr w:type="spellEnd"/>
      <w:r>
        <w:rPr>
          <w:rFonts w:ascii="Times New Roman" w:eastAsia="Book Antiqua" w:hAnsi="Times New Roman"/>
          <w:sz w:val="24"/>
          <w:szCs w:val="24"/>
        </w:rPr>
        <w:t xml:space="preserve"> la data de 20 </w:t>
      </w:r>
      <w:proofErr w:type="spellStart"/>
      <w:r>
        <w:rPr>
          <w:rFonts w:ascii="Times New Roman" w:eastAsia="Book Antiqua" w:hAnsi="Times New Roman"/>
          <w:sz w:val="24"/>
          <w:szCs w:val="24"/>
        </w:rPr>
        <w:t>Februarie</w:t>
      </w:r>
      <w:proofErr w:type="spellEnd"/>
      <w:r>
        <w:rPr>
          <w:rFonts w:ascii="Times New Roman" w:eastAsia="Book Antiqua" w:hAnsi="Times New Roman"/>
          <w:sz w:val="24"/>
          <w:szCs w:val="24"/>
        </w:rPr>
        <w:t xml:space="preserve"> 2017,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dosarul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nr. 50/1371/2017,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aflat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rolul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Tribunalului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Specializat</w:t>
      </w:r>
      <w:proofErr w:type="spellEnd"/>
      <w:r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color w:val="000000"/>
          <w:sz w:val="24"/>
          <w:szCs w:val="24"/>
        </w:rPr>
        <w:t>Mureş</w:t>
      </w:r>
      <w:proofErr w:type="spellEnd"/>
      <w:r w:rsidR="00E27414" w:rsidRPr="00A3545B">
        <w:rPr>
          <w:rFonts w:ascii="Times New Roman" w:eastAsia="Calibri" w:hAnsi="Times New Roman"/>
          <w:kern w:val="2"/>
          <w:sz w:val="24"/>
          <w:szCs w:val="24"/>
          <w:lang w:val="ro-RO"/>
        </w:rPr>
        <w:t>, consemnăm următorul</w:t>
      </w:r>
    </w:p>
    <w:p w14:paraId="49971582" w14:textId="77777777" w:rsidR="001D63A7" w:rsidRPr="00A3545B" w:rsidRDefault="001D63A7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</w:rPr>
      </w:pPr>
    </w:p>
    <w:p w14:paraId="4420FB50" w14:textId="77777777" w:rsidR="007D2FBF" w:rsidRPr="00A3545B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kern w:val="2"/>
          <w:sz w:val="24"/>
          <w:szCs w:val="24"/>
        </w:rPr>
        <w:t xml:space="preserve"> </w:t>
      </w:r>
    </w:p>
    <w:p w14:paraId="4055F2CC" w14:textId="77777777" w:rsidR="007D2FBF" w:rsidRPr="00A3545B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14:paraId="3C504192" w14:textId="77777777" w:rsidR="007D2FBF" w:rsidRPr="00A3545B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Proiect de hotă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râre nr. 1 a Adunării Generale Ext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aor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dinare a Acționarilor din </w:t>
      </w:r>
    </w:p>
    <w:p w14:paraId="6DF04020" w14:textId="77777777" w:rsidR="007D2FBF" w:rsidRPr="00A3545B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14:paraId="34D8ED68" w14:textId="5BB2B60D" w:rsidR="007D2FBF" w:rsidRPr="00A3545B" w:rsidRDefault="00803E60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13.01.2025</w:t>
      </w:r>
    </w:p>
    <w:p w14:paraId="01188A46" w14:textId="77777777" w:rsidR="00E7535C" w:rsidRPr="00A3545B" w:rsidRDefault="00E7535C" w:rsidP="007D2FBF">
      <w:pPr>
        <w:spacing w:after="0" w:line="360" w:lineRule="auto"/>
        <w:jc w:val="center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14:paraId="257D4A97" w14:textId="77777777" w:rsidR="00E7535C" w:rsidRPr="00A3545B" w:rsidRDefault="007D2FBF" w:rsidP="007B465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Adunarea Generală 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Extraordinară 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 Acționarilor hotărăște următoarele:</w:t>
      </w:r>
    </w:p>
    <w:p w14:paraId="52A34E4F" w14:textId="77777777" w:rsidR="00E7535C" w:rsidRPr="00A3545B" w:rsidRDefault="00E7535C" w:rsidP="008918D0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14:paraId="5E000EAB" w14:textId="2E70AA1A" w:rsidR="00444696" w:rsidRPr="007957EA" w:rsidRDefault="007D2FBF" w:rsidP="00A354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3545B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A3545B" w:rsidRPr="00A3545B">
        <w:rPr>
          <w:rFonts w:ascii="Times New Roman" w:hAnsi="Times New Roman"/>
          <w:sz w:val="24"/>
          <w:szCs w:val="24"/>
          <w:lang w:val="ro-RO" w:eastAsia="ro-RO"/>
        </w:rPr>
        <w:t>încheierea unui contract individual de muncă în formă scrisă cu persoana desemnată în calitate de administrator special al ROMCAB S.A. începând cu data adoptării Hotărârii nr. 1 a Adunării Generale Ordinare a Acționarilor din 27.03.2017 și până la data încheierii procedurii de reorganizare</w:t>
      </w:r>
      <w:r w:rsidR="00093712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093712" w:rsidRPr="007957EA">
        <w:rPr>
          <w:rFonts w:ascii="Times New Roman" w:hAnsi="Times New Roman"/>
          <w:sz w:val="24"/>
          <w:szCs w:val="24"/>
          <w:lang w:val="ro-RO" w:eastAsia="ro-RO"/>
        </w:rPr>
        <w:t xml:space="preserve">drepturile salariale fiind datorate de către acționarii ROMCAB S.A., conform </w:t>
      </w:r>
      <w:r w:rsidR="00501B8D" w:rsidRPr="007957EA">
        <w:rPr>
          <w:rFonts w:ascii="Times New Roman" w:hAnsi="Times New Roman"/>
          <w:sz w:val="24"/>
          <w:szCs w:val="24"/>
          <w:lang w:val="ro-RO" w:eastAsia="ro-RO"/>
        </w:rPr>
        <w:t>art. 52 al. (1) Lege nr. 85/2014.</w:t>
      </w:r>
    </w:p>
    <w:p w14:paraId="433F8FBC" w14:textId="77777777" w:rsidR="00444696" w:rsidRPr="007957EA" w:rsidRDefault="00444696" w:rsidP="0044469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87A026D" w14:textId="73BAE396" w:rsidR="00D557D0" w:rsidRPr="007957EA" w:rsidRDefault="00444696" w:rsidP="00C317E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57EA">
        <w:rPr>
          <w:rFonts w:ascii="Times New Roman" w:hAnsi="Times New Roman"/>
          <w:lang w:val="ro-RO" w:eastAsia="ro-RO"/>
        </w:rPr>
        <w:t xml:space="preserve">Se aprobă </w:t>
      </w:r>
      <w:r w:rsidR="0093485D" w:rsidRPr="007957EA">
        <w:rPr>
          <w:rFonts w:ascii="Times New Roman" w:hAnsi="Times New Roman"/>
          <w:lang w:val="ro-RO" w:eastAsia="ro-RO"/>
        </w:rPr>
        <w:t xml:space="preserve">acordarea </w:t>
      </w:r>
      <w:r w:rsidR="00D557D0" w:rsidRPr="007957EA">
        <w:rPr>
          <w:rFonts w:ascii="Times New Roman" w:hAnsi="Times New Roman"/>
          <w:lang w:val="ro-RO" w:eastAsia="ro-RO"/>
        </w:rPr>
        <w:t>drepturi</w:t>
      </w:r>
      <w:r w:rsidR="0093485D" w:rsidRPr="007957EA">
        <w:rPr>
          <w:rFonts w:ascii="Times New Roman" w:hAnsi="Times New Roman"/>
          <w:lang w:val="ro-RO" w:eastAsia="ro-RO"/>
        </w:rPr>
        <w:t>lor</w:t>
      </w:r>
      <w:r w:rsidR="00D557D0" w:rsidRPr="007957EA">
        <w:rPr>
          <w:rFonts w:ascii="Times New Roman" w:hAnsi="Times New Roman"/>
          <w:lang w:val="ro-RO" w:eastAsia="ro-RO"/>
        </w:rPr>
        <w:t xml:space="preserve"> și beneficiilor salariale datorate persoanei desemnate în calitate de administrator special al ROMCAB S.A., începând cu data adoptării Hotărârii nr. 1 a Adunării Generale Ordinare a Acționarilor din 27.03.2017 și până la data</w:t>
      </w:r>
      <w:r w:rsidR="00C317E6" w:rsidRPr="007957EA">
        <w:rPr>
          <w:rFonts w:ascii="Times New Roman" w:hAnsi="Times New Roman"/>
          <w:lang w:val="ro-RO" w:eastAsia="ro-RO"/>
        </w:rPr>
        <w:t xml:space="preserve"> </w:t>
      </w:r>
      <w:r w:rsidR="004040E7">
        <w:rPr>
          <w:rFonts w:ascii="Times New Roman" w:hAnsi="Times New Roman"/>
          <w:lang w:val="ro-RO" w:eastAsia="ro-RO"/>
        </w:rPr>
        <w:t>31.08</w:t>
      </w:r>
      <w:r w:rsidR="00C317E6" w:rsidRPr="007957EA">
        <w:rPr>
          <w:rFonts w:ascii="Times New Roman" w:hAnsi="Times New Roman"/>
          <w:lang w:val="ro-RO" w:eastAsia="ro-RO"/>
        </w:rPr>
        <w:t>.2024</w:t>
      </w:r>
      <w:r w:rsidR="00D557D0" w:rsidRPr="007957EA">
        <w:rPr>
          <w:rFonts w:ascii="Times New Roman" w:hAnsi="Times New Roman"/>
          <w:lang w:val="ro-RO" w:eastAsia="ro-RO"/>
        </w:rPr>
        <w:t>,</w:t>
      </w:r>
      <w:r w:rsidR="00D557D0" w:rsidRPr="007957EA"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în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valoare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de </w:t>
      </w:r>
      <w:r w:rsidR="004040E7">
        <w:rPr>
          <w:rFonts w:ascii="Times New Roman" w:hAnsi="Times New Roman" w:cs="Times New Roman"/>
          <w:bCs/>
        </w:rPr>
        <w:t>21</w:t>
      </w:r>
      <w:r w:rsidR="00FF5477">
        <w:rPr>
          <w:rFonts w:ascii="Times New Roman" w:hAnsi="Times New Roman" w:cs="Times New Roman"/>
          <w:bCs/>
        </w:rPr>
        <w:t>.</w:t>
      </w:r>
      <w:r w:rsidR="004040E7">
        <w:rPr>
          <w:rFonts w:ascii="Times New Roman" w:hAnsi="Times New Roman" w:cs="Times New Roman"/>
          <w:bCs/>
        </w:rPr>
        <w:t>044</w:t>
      </w:r>
      <w:r w:rsidR="00FF5477">
        <w:rPr>
          <w:rFonts w:ascii="Times New Roman" w:hAnsi="Times New Roman" w:cs="Times New Roman"/>
          <w:bCs/>
        </w:rPr>
        <w:t>.</w:t>
      </w:r>
      <w:r w:rsidR="004040E7">
        <w:rPr>
          <w:rFonts w:ascii="Times New Roman" w:hAnsi="Times New Roman" w:cs="Times New Roman"/>
          <w:bCs/>
        </w:rPr>
        <w:t>714</w:t>
      </w:r>
      <w:r w:rsidR="00D557D0" w:rsidRPr="007957EA">
        <w:rPr>
          <w:rFonts w:ascii="Times New Roman" w:hAnsi="Times New Roman" w:cs="Times New Roman"/>
          <w:bCs/>
        </w:rPr>
        <w:t xml:space="preserve"> lei (</w:t>
      </w:r>
      <w:proofErr w:type="spellStart"/>
      <w:r w:rsidR="00D557D0" w:rsidRPr="007957EA">
        <w:rPr>
          <w:rFonts w:ascii="Times New Roman" w:hAnsi="Times New Roman" w:cs="Times New Roman"/>
          <w:bCs/>
        </w:rPr>
        <w:t>echivalent</w:t>
      </w:r>
      <w:r w:rsidR="00C317E6" w:rsidRPr="007957EA">
        <w:rPr>
          <w:rFonts w:ascii="Times New Roman" w:hAnsi="Times New Roman" w:cs="Times New Roman"/>
          <w:bCs/>
        </w:rPr>
        <w:t>ul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a 4.</w:t>
      </w:r>
      <w:r w:rsidR="004040E7">
        <w:rPr>
          <w:rFonts w:ascii="Times New Roman" w:hAnsi="Times New Roman" w:cs="Times New Roman"/>
          <w:bCs/>
        </w:rPr>
        <w:t>230</w:t>
      </w:r>
      <w:r w:rsidR="00C317E6" w:rsidRPr="007957EA">
        <w:rPr>
          <w:rFonts w:ascii="Times New Roman" w:hAnsi="Times New Roman" w:cs="Times New Roman"/>
          <w:bCs/>
        </w:rPr>
        <w:t xml:space="preserve">.000 €), </w:t>
      </w:r>
      <w:proofErr w:type="spellStart"/>
      <w:r w:rsidR="00C317E6" w:rsidRPr="007957EA">
        <w:rPr>
          <w:rFonts w:ascii="Times New Roman" w:hAnsi="Times New Roman" w:cs="Times New Roman"/>
          <w:bCs/>
        </w:rPr>
        <w:t>compusă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din </w:t>
      </w:r>
      <w:proofErr w:type="spellStart"/>
      <w:r w:rsidR="00D557D0" w:rsidRPr="007957EA">
        <w:rPr>
          <w:rFonts w:ascii="Times New Roman" w:hAnsi="Times New Roman" w:cs="Times New Roman"/>
          <w:bCs/>
        </w:rPr>
        <w:t>salariului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lunar </w:t>
      </w:r>
      <w:r w:rsidR="00C317E6" w:rsidRPr="007957EA">
        <w:rPr>
          <w:rFonts w:ascii="Times New Roman" w:hAnsi="Times New Roman" w:cs="Times New Roman"/>
          <w:bCs/>
        </w:rPr>
        <w:t xml:space="preserve">net </w:t>
      </w:r>
      <w:proofErr w:type="spellStart"/>
      <w:r w:rsidR="00C317E6" w:rsidRPr="007957EA">
        <w:rPr>
          <w:rFonts w:ascii="Times New Roman" w:hAnsi="Times New Roman" w:cs="Times New Roman"/>
          <w:bCs/>
        </w:rPr>
        <w:t>și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beneficii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salariale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suplimentare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– </w:t>
      </w:r>
      <w:proofErr w:type="spellStart"/>
      <w:r w:rsidR="00D557D0" w:rsidRPr="007957EA">
        <w:rPr>
          <w:rFonts w:ascii="Times New Roman" w:hAnsi="Times New Roman" w:cs="Times New Roman"/>
          <w:bCs/>
        </w:rPr>
        <w:t>bonusuri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calculate </w:t>
      </w:r>
      <w:proofErr w:type="spellStart"/>
      <w:r w:rsidR="00D557D0" w:rsidRPr="007957EA">
        <w:rPr>
          <w:rFonts w:ascii="Times New Roman" w:hAnsi="Times New Roman" w:cs="Times New Roman"/>
          <w:bCs/>
        </w:rPr>
        <w:t>în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raport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de </w:t>
      </w:r>
      <w:proofErr w:type="spellStart"/>
      <w:r w:rsidR="00D557D0" w:rsidRPr="007957EA">
        <w:rPr>
          <w:rFonts w:ascii="Times New Roman" w:hAnsi="Times New Roman" w:cs="Times New Roman"/>
          <w:bCs/>
        </w:rPr>
        <w:t>obiectivele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atinse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, </w:t>
      </w:r>
      <w:proofErr w:type="spellStart"/>
      <w:r w:rsidR="00D557D0" w:rsidRPr="007957EA">
        <w:rPr>
          <w:rFonts w:ascii="Times New Roman" w:hAnsi="Times New Roman" w:cs="Times New Roman"/>
          <w:bCs/>
        </w:rPr>
        <w:t>și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actualizate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cu </w:t>
      </w:r>
      <w:proofErr w:type="spellStart"/>
      <w:r w:rsidR="00D557D0" w:rsidRPr="007957EA">
        <w:rPr>
          <w:rFonts w:ascii="Times New Roman" w:hAnsi="Times New Roman" w:cs="Times New Roman"/>
          <w:bCs/>
        </w:rPr>
        <w:t>indicele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inflației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la data de </w:t>
      </w:r>
      <w:r w:rsidR="004040E7">
        <w:rPr>
          <w:rFonts w:ascii="Times New Roman" w:hAnsi="Times New Roman" w:cs="Times New Roman"/>
          <w:bCs/>
        </w:rPr>
        <w:t>31.08</w:t>
      </w:r>
      <w:r w:rsidR="00C317E6" w:rsidRPr="007957EA">
        <w:rPr>
          <w:rFonts w:ascii="Times New Roman" w:hAnsi="Times New Roman" w:cs="Times New Roman"/>
          <w:bCs/>
        </w:rPr>
        <w:t>.2024</w:t>
      </w:r>
      <w:r w:rsidR="000E5704" w:rsidRPr="007957EA">
        <w:rPr>
          <w:rFonts w:ascii="Times New Roman" w:hAnsi="Times New Roman" w:cs="Times New Roman"/>
          <w:bCs/>
        </w:rPr>
        <w:t>,</w:t>
      </w:r>
      <w:r w:rsidR="00C317E6" w:rsidRPr="007957EA">
        <w:rPr>
          <w:rFonts w:ascii="Times New Roman" w:hAnsi="Times New Roman" w:cs="Times New Roman"/>
          <w:bCs/>
        </w:rPr>
        <w:t xml:space="preserve"> precum </w:t>
      </w:r>
      <w:proofErr w:type="spellStart"/>
      <w:r w:rsidR="000E5704" w:rsidRPr="007957EA">
        <w:rPr>
          <w:rFonts w:ascii="Times New Roman" w:hAnsi="Times New Roman" w:cs="Times New Roman"/>
          <w:bCs/>
        </w:rPr>
        <w:t>ș</w:t>
      </w:r>
      <w:r w:rsidR="00C317E6" w:rsidRPr="007957EA">
        <w:rPr>
          <w:rFonts w:ascii="Times New Roman" w:hAnsi="Times New Roman" w:cs="Times New Roman"/>
          <w:bCs/>
        </w:rPr>
        <w:t>i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534E55" w:rsidRPr="007957EA">
        <w:rPr>
          <w:rFonts w:ascii="Times New Roman" w:hAnsi="Times New Roman" w:cs="Times New Roman"/>
          <w:bCs/>
        </w:rPr>
        <w:t>faptul</w:t>
      </w:r>
      <w:proofErr w:type="spellEnd"/>
      <w:r w:rsidR="00534E55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534E55" w:rsidRPr="007957EA">
        <w:rPr>
          <w:rFonts w:ascii="Times New Roman" w:hAnsi="Times New Roman" w:cs="Times New Roman"/>
          <w:bCs/>
        </w:rPr>
        <w:t>că</w:t>
      </w:r>
      <w:proofErr w:type="spellEnd"/>
      <w:r w:rsidR="00534E55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stabilirea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acestor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drepturi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, </w:t>
      </w:r>
      <w:proofErr w:type="spellStart"/>
      <w:r w:rsidR="00C317E6" w:rsidRPr="007957EA">
        <w:rPr>
          <w:rFonts w:ascii="Times New Roman" w:hAnsi="Times New Roman" w:cs="Times New Roman"/>
          <w:bCs/>
        </w:rPr>
        <w:t>în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continuare</w:t>
      </w:r>
      <w:proofErr w:type="spellEnd"/>
      <w:r w:rsidR="00C317E6" w:rsidRPr="007957EA">
        <w:rPr>
          <w:rFonts w:ascii="Times New Roman" w:hAnsi="Times New Roman" w:cs="Times New Roman"/>
          <w:bCs/>
        </w:rPr>
        <w:t>, la zi</w:t>
      </w:r>
      <w:r w:rsidR="000E5704" w:rsidRPr="007957EA">
        <w:rPr>
          <w:rFonts w:ascii="Times New Roman" w:hAnsi="Times New Roman" w:cs="Times New Roman"/>
          <w:bCs/>
        </w:rPr>
        <w:t xml:space="preserve">, </w:t>
      </w:r>
      <w:r w:rsidR="00534E55" w:rsidRPr="007957EA">
        <w:rPr>
          <w:rFonts w:ascii="Times New Roman" w:hAnsi="Times New Roman" w:cs="Times New Roman"/>
          <w:bCs/>
        </w:rPr>
        <w:t xml:space="preserve">se </w:t>
      </w:r>
      <w:proofErr w:type="spellStart"/>
      <w:r w:rsidR="0019671A" w:rsidRPr="007957EA">
        <w:rPr>
          <w:rFonts w:ascii="Times New Roman" w:hAnsi="Times New Roman" w:cs="Times New Roman"/>
          <w:bCs/>
        </w:rPr>
        <w:t>realizează</w:t>
      </w:r>
      <w:proofErr w:type="spellEnd"/>
      <w:r w:rsidR="0019671A" w:rsidRPr="007957EA">
        <w:rPr>
          <w:rFonts w:ascii="Times New Roman" w:hAnsi="Times New Roman" w:cs="Times New Roman"/>
          <w:bCs/>
        </w:rPr>
        <w:t xml:space="preserve"> </w:t>
      </w:r>
      <w:r w:rsidR="000E5704" w:rsidRPr="007957EA">
        <w:rPr>
          <w:rFonts w:ascii="Times New Roman" w:hAnsi="Times New Roman" w:cs="Times New Roman"/>
          <w:bCs/>
        </w:rPr>
        <w:t xml:space="preserve">pe </w:t>
      </w:r>
      <w:proofErr w:type="spellStart"/>
      <w:r w:rsidR="000E5704" w:rsidRPr="007957EA">
        <w:rPr>
          <w:rFonts w:ascii="Times New Roman" w:hAnsi="Times New Roman" w:cs="Times New Roman"/>
          <w:bCs/>
        </w:rPr>
        <w:t>baza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0E5704" w:rsidRPr="007957EA">
        <w:rPr>
          <w:rFonts w:ascii="Times New Roman" w:hAnsi="Times New Roman" w:cs="Times New Roman"/>
          <w:bCs/>
        </w:rPr>
        <w:t>unor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0E5704" w:rsidRPr="007957EA">
        <w:rPr>
          <w:rFonts w:ascii="Times New Roman" w:hAnsi="Times New Roman" w:cs="Times New Roman"/>
          <w:bCs/>
        </w:rPr>
        <w:t>rapoarte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de </w:t>
      </w:r>
      <w:proofErr w:type="spellStart"/>
      <w:r w:rsidR="000E5704" w:rsidRPr="007957EA">
        <w:rPr>
          <w:rFonts w:ascii="Times New Roman" w:hAnsi="Times New Roman" w:cs="Times New Roman"/>
          <w:bCs/>
        </w:rPr>
        <w:t>evaluare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9727B" w:rsidRPr="007957EA">
        <w:rPr>
          <w:rFonts w:ascii="Times New Roman" w:hAnsi="Times New Roman" w:cs="Times New Roman"/>
          <w:bCs/>
        </w:rPr>
        <w:t>întocmite</w:t>
      </w:r>
      <w:proofErr w:type="spellEnd"/>
      <w:r w:rsidR="00D9727B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9727B" w:rsidRPr="007957EA">
        <w:rPr>
          <w:rFonts w:ascii="Times New Roman" w:hAnsi="Times New Roman" w:cs="Times New Roman"/>
          <w:bCs/>
        </w:rPr>
        <w:t>în</w:t>
      </w:r>
      <w:proofErr w:type="spellEnd"/>
      <w:r w:rsidR="00D9727B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9727B" w:rsidRPr="007957EA">
        <w:rPr>
          <w:rFonts w:ascii="Times New Roman" w:hAnsi="Times New Roman" w:cs="Times New Roman"/>
          <w:bCs/>
        </w:rPr>
        <w:t>acest</w:t>
      </w:r>
      <w:proofErr w:type="spellEnd"/>
      <w:r w:rsidR="00D9727B" w:rsidRPr="007957EA">
        <w:rPr>
          <w:rFonts w:ascii="Times New Roman" w:hAnsi="Times New Roman" w:cs="Times New Roman"/>
          <w:bCs/>
        </w:rPr>
        <w:t xml:space="preserve"> scop</w:t>
      </w:r>
      <w:r w:rsidR="00C317E6" w:rsidRPr="007957EA">
        <w:rPr>
          <w:rFonts w:ascii="Times New Roman" w:hAnsi="Times New Roman" w:cs="Times New Roman"/>
          <w:bCs/>
        </w:rPr>
        <w:t>.</w:t>
      </w:r>
    </w:p>
    <w:p w14:paraId="2A10A815" w14:textId="77777777" w:rsidR="007957EA" w:rsidRDefault="007957EA" w:rsidP="007957EA">
      <w:pPr>
        <w:pStyle w:val="ListParagraph"/>
        <w:rPr>
          <w:rFonts w:ascii="Times New Roman" w:hAnsi="Times New Roman"/>
        </w:rPr>
      </w:pPr>
    </w:p>
    <w:p w14:paraId="7813C8F0" w14:textId="77777777" w:rsidR="007957EA" w:rsidRPr="007957EA" w:rsidRDefault="007957EA" w:rsidP="007957EA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7BBBF559" w14:textId="39E547C4" w:rsidR="00444696" w:rsidRPr="00D557D0" w:rsidRDefault="00444696" w:rsidP="00D557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D557D0">
        <w:rPr>
          <w:rFonts w:ascii="Times New Roman" w:hAnsi="Times New Roman"/>
          <w:sz w:val="24"/>
          <w:szCs w:val="24"/>
          <w:lang w:val="ro-RO" w:eastAsia="ro-RO"/>
        </w:rPr>
        <w:t xml:space="preserve">Se aprobă data de înregistrare prin care se </w:t>
      </w:r>
      <w:r w:rsidR="007F713F" w:rsidRPr="00D557D0">
        <w:rPr>
          <w:rFonts w:ascii="Times New Roman" w:hAnsi="Times New Roman"/>
          <w:sz w:val="24"/>
          <w:szCs w:val="24"/>
          <w:lang w:val="ro-RO" w:eastAsia="ro-RO"/>
        </w:rPr>
        <w:t>iden</w:t>
      </w:r>
      <w:r w:rsidRPr="00D557D0">
        <w:rPr>
          <w:rFonts w:ascii="Times New Roman" w:hAnsi="Times New Roman"/>
          <w:sz w:val="24"/>
          <w:szCs w:val="24"/>
          <w:lang w:val="ro-RO" w:eastAsia="ro-RO"/>
        </w:rPr>
        <w:t>tifică acționarii care urmează a beneficia de drepturi și asupra cărora se răsfrâng efectele hotărârilo</w:t>
      </w:r>
      <w:r w:rsidR="000368EE" w:rsidRPr="00D557D0">
        <w:rPr>
          <w:rFonts w:ascii="Times New Roman" w:hAnsi="Times New Roman"/>
          <w:sz w:val="24"/>
          <w:szCs w:val="24"/>
          <w:lang w:val="ro-RO" w:eastAsia="ro-RO"/>
        </w:rPr>
        <w:t xml:space="preserve">r adunării generale, ca fiind </w:t>
      </w:r>
      <w:r w:rsidR="00803E60">
        <w:rPr>
          <w:rFonts w:ascii="Times New Roman" w:hAnsi="Times New Roman"/>
          <w:sz w:val="24"/>
          <w:szCs w:val="24"/>
          <w:lang w:val="ro-RO" w:eastAsia="ro-RO"/>
        </w:rPr>
        <w:t>30.01.2025</w:t>
      </w:r>
      <w:r w:rsidRPr="00D557D0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74C04AF2" w14:textId="77777777" w:rsidR="008918D0" w:rsidRPr="00A3545B" w:rsidRDefault="008918D0" w:rsidP="008918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10080A3F" w14:textId="77777777" w:rsidR="008918D0" w:rsidRPr="00A3545B" w:rsidRDefault="008918D0" w:rsidP="008918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1F7DCEC2" w14:textId="77777777" w:rsidR="00E7535C" w:rsidRPr="00A3545B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D2EF081" w14:textId="77777777" w:rsidR="00240A4B" w:rsidRDefault="00240A4B" w:rsidP="00240A4B">
      <w:pPr>
        <w:widowControl w:val="0"/>
        <w:spacing w:after="0" w:line="240" w:lineRule="auto"/>
        <w:jc w:val="center"/>
        <w:rPr>
          <w:rFonts w:ascii="Times New Roman" w:eastAsia="Book Antiqua" w:hAnsi="Times New Roman"/>
          <w:b/>
          <w:sz w:val="24"/>
          <w:szCs w:val="24"/>
        </w:rPr>
      </w:pPr>
      <w:r>
        <w:rPr>
          <w:rFonts w:ascii="Times New Roman" w:eastAsia="Book Antiqua" w:hAnsi="Times New Roman"/>
          <w:b/>
          <w:sz w:val="24"/>
          <w:szCs w:val="24"/>
        </w:rPr>
        <w:t>RTZ &amp; PARTNERS S.P.R.L.</w:t>
      </w:r>
    </w:p>
    <w:p w14:paraId="2CCD4DEB" w14:textId="77777777" w:rsidR="00240A4B" w:rsidRDefault="00240A4B" w:rsidP="00240A4B">
      <w:pPr>
        <w:widowControl w:val="0"/>
        <w:spacing w:after="0" w:line="240" w:lineRule="auto"/>
        <w:jc w:val="center"/>
        <w:rPr>
          <w:rFonts w:ascii="Times New Roman" w:eastAsia="Book Antiqua" w:hAnsi="Times New Roman"/>
          <w:b/>
          <w:sz w:val="24"/>
          <w:szCs w:val="24"/>
        </w:rPr>
      </w:pPr>
      <w:r>
        <w:rPr>
          <w:rFonts w:ascii="Times New Roman" w:eastAsia="Book Antiqua" w:hAnsi="Times New Roman"/>
          <w:b/>
          <w:sz w:val="24"/>
          <w:szCs w:val="24"/>
        </w:rPr>
        <w:t xml:space="preserve">Practician </w:t>
      </w:r>
      <w:proofErr w:type="spellStart"/>
      <w:r>
        <w:rPr>
          <w:rFonts w:ascii="Times New Roman" w:eastAsia="Book Antiqua" w:hAnsi="Times New Roman"/>
          <w:b/>
          <w:sz w:val="24"/>
          <w:szCs w:val="24"/>
        </w:rPr>
        <w:t>în</w:t>
      </w:r>
      <w:proofErr w:type="spellEnd"/>
      <w:r>
        <w:rPr>
          <w:rFonts w:ascii="Times New Roman" w:eastAsia="Book Antiqua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/>
          <w:b/>
          <w:sz w:val="24"/>
          <w:szCs w:val="24"/>
        </w:rPr>
        <w:t>Insolvenţă</w:t>
      </w:r>
      <w:proofErr w:type="spellEnd"/>
    </w:p>
    <w:p w14:paraId="5B330E08" w14:textId="77777777" w:rsidR="00240A4B" w:rsidRDefault="00240A4B" w:rsidP="00240A4B">
      <w:pPr>
        <w:widowControl w:val="0"/>
        <w:spacing w:after="0" w:line="240" w:lineRule="auto"/>
        <w:jc w:val="center"/>
        <w:rPr>
          <w:rFonts w:ascii="Times New Roman" w:eastAsia="Book Antiqua" w:hAnsi="Times New Roman"/>
          <w:b/>
          <w:sz w:val="24"/>
          <w:szCs w:val="24"/>
        </w:rPr>
      </w:pPr>
      <w:r>
        <w:rPr>
          <w:rFonts w:ascii="Times New Roman" w:eastAsia="Book Antiqua" w:hAnsi="Times New Roman"/>
          <w:b/>
          <w:sz w:val="24"/>
          <w:szCs w:val="24"/>
        </w:rPr>
        <w:t>Claudiu Ioan Balog</w:t>
      </w:r>
    </w:p>
    <w:p w14:paraId="7A3948A5" w14:textId="35C33758" w:rsidR="00E7535C" w:rsidRPr="00A3545B" w:rsidRDefault="00E7535C" w:rsidP="00240A4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sectPr w:rsidR="00E7535C" w:rsidRPr="00A3545B" w:rsidSect="00C94433">
      <w:headerReference w:type="default" r:id="rId7"/>
      <w:footerReference w:type="default" r:id="rId8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AE63" w14:textId="77777777" w:rsidR="0011399A" w:rsidRDefault="0011399A">
      <w:pPr>
        <w:spacing w:after="0" w:line="240" w:lineRule="auto"/>
      </w:pPr>
      <w:r>
        <w:separator/>
      </w:r>
    </w:p>
  </w:endnote>
  <w:endnote w:type="continuationSeparator" w:id="0">
    <w:p w14:paraId="69C6538A" w14:textId="77777777" w:rsidR="0011399A" w:rsidRDefault="0011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8848" w14:textId="77777777" w:rsidR="0019671A" w:rsidRPr="00B95355" w:rsidRDefault="0019671A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66A7" w14:textId="77777777" w:rsidR="0011399A" w:rsidRDefault="0011399A">
      <w:pPr>
        <w:spacing w:after="0" w:line="240" w:lineRule="auto"/>
      </w:pPr>
      <w:r>
        <w:separator/>
      </w:r>
    </w:p>
  </w:footnote>
  <w:footnote w:type="continuationSeparator" w:id="0">
    <w:p w14:paraId="5C21EF63" w14:textId="77777777" w:rsidR="0011399A" w:rsidRDefault="0011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5E58" w14:textId="77777777" w:rsidR="0019671A" w:rsidRDefault="0019671A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3FC609"/>
    <w:multiLevelType w:val="hybridMultilevel"/>
    <w:tmpl w:val="7E1C847E"/>
    <w:lvl w:ilvl="0" w:tplc="04090015">
      <w:start w:val="1"/>
      <w:numFmt w:val="upp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F444D7"/>
    <w:multiLevelType w:val="multilevel"/>
    <w:tmpl w:val="46A6BB8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5417"/>
    <w:multiLevelType w:val="hybridMultilevel"/>
    <w:tmpl w:val="8AAEE10C"/>
    <w:lvl w:ilvl="0" w:tplc="309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432880">
    <w:abstractNumId w:val="2"/>
  </w:num>
  <w:num w:numId="2" w16cid:durableId="30933014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981707">
    <w:abstractNumId w:val="1"/>
  </w:num>
  <w:num w:numId="4" w16cid:durableId="69901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F"/>
    <w:rsid w:val="00012845"/>
    <w:rsid w:val="000368EE"/>
    <w:rsid w:val="00093712"/>
    <w:rsid w:val="000B61EF"/>
    <w:rsid w:val="000E5704"/>
    <w:rsid w:val="0011399A"/>
    <w:rsid w:val="001302EF"/>
    <w:rsid w:val="00170215"/>
    <w:rsid w:val="0019671A"/>
    <w:rsid w:val="001D364F"/>
    <w:rsid w:val="001D63A7"/>
    <w:rsid w:val="00240A4B"/>
    <w:rsid w:val="002A1F63"/>
    <w:rsid w:val="002B3072"/>
    <w:rsid w:val="002E053A"/>
    <w:rsid w:val="002F0846"/>
    <w:rsid w:val="00342EEC"/>
    <w:rsid w:val="00357DD5"/>
    <w:rsid w:val="003D314A"/>
    <w:rsid w:val="004040E7"/>
    <w:rsid w:val="00424DB6"/>
    <w:rsid w:val="0043256B"/>
    <w:rsid w:val="00444696"/>
    <w:rsid w:val="004D644F"/>
    <w:rsid w:val="00501B8D"/>
    <w:rsid w:val="00534E55"/>
    <w:rsid w:val="00537710"/>
    <w:rsid w:val="0063656B"/>
    <w:rsid w:val="006A35AD"/>
    <w:rsid w:val="00761BDC"/>
    <w:rsid w:val="007957EA"/>
    <w:rsid w:val="007B3366"/>
    <w:rsid w:val="007B4650"/>
    <w:rsid w:val="007D2FBF"/>
    <w:rsid w:val="007F3AE3"/>
    <w:rsid w:val="007F713F"/>
    <w:rsid w:val="00803E60"/>
    <w:rsid w:val="008918D0"/>
    <w:rsid w:val="008C06C3"/>
    <w:rsid w:val="0093485D"/>
    <w:rsid w:val="00A045EC"/>
    <w:rsid w:val="00A256B8"/>
    <w:rsid w:val="00A3545B"/>
    <w:rsid w:val="00A65650"/>
    <w:rsid w:val="00A93343"/>
    <w:rsid w:val="00BC515A"/>
    <w:rsid w:val="00C317E6"/>
    <w:rsid w:val="00C76AA6"/>
    <w:rsid w:val="00D10E29"/>
    <w:rsid w:val="00D162E2"/>
    <w:rsid w:val="00D557D0"/>
    <w:rsid w:val="00D9727B"/>
    <w:rsid w:val="00E04C95"/>
    <w:rsid w:val="00E27414"/>
    <w:rsid w:val="00E663FF"/>
    <w:rsid w:val="00E7535C"/>
    <w:rsid w:val="00F53E1C"/>
    <w:rsid w:val="00F729BD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EED0"/>
  <w15:docId w15:val="{B1061666-A3EB-4593-ADCC-52B4E70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  <w:style w:type="paragraph" w:customStyle="1" w:styleId="Default">
    <w:name w:val="Default"/>
    <w:rsid w:val="00D55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cp:lastPrinted>2020-04-03T10:09:00Z</cp:lastPrinted>
  <dcterms:created xsi:type="dcterms:W3CDTF">2024-12-10T11:58:00Z</dcterms:created>
  <dcterms:modified xsi:type="dcterms:W3CDTF">2024-12-10T11:58:00Z</dcterms:modified>
</cp:coreProperties>
</file>